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81"/>
        <w:rPr>
          <w:rFonts w:ascii="宋体" w:hAnsi="宋体"/>
          <w:b/>
          <w:sz w:val="52"/>
          <w:szCs w:val="52"/>
        </w:rPr>
      </w:pPr>
      <w:r>
        <w:pict>
          <v:group id="画布 4" o:spid="_x0000_s1032" o:spt="203" style="height:258.45pt;width:419.4pt;" coordsize="5326380,3282315" editas="canvas">
            <o:lock v:ext="edit"/>
            <v:shape id="画布 4" o:spid="_x0000_s1033" o:spt="75" type="#_x0000_t75" style="position:absolute;left:0;top:0;height:3282315;width:5326380;" filled="f" stroked="f" coordsize="21600,21600">
              <v:path/>
              <v:fill on="f" focussize="0,0"/>
              <v:stroke on="f"/>
              <v:imagedata o:title=""/>
              <o:lock v:ext="edit" rotation="t" aspectratio="t"/>
            </v:shape>
            <v:shape id="Text Box 4" o:spid="_x0000_s1034" o:spt="202" type="#_x0000_t202" style="position:absolute;left:9500;top:2860613;height:261601;width:5316880;" fillcolor="#C0C0C0" filled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">
              <v:path/>
              <v:fill on="t" color2="#FFFFFF" focussize="0,0"/>
              <v:stroke on="f"/>
              <v:imagedata o:title=""/>
              <o:lock v:ext="edit" aspectratio="f"/>
              <v:textbox>
                <w:txbxContent>
                  <w:p>
                    <w:pPr>
                      <w:spacing w:before="120" w:after="120"/>
                    </w:pPr>
                  </w:p>
                </w:txbxContent>
              </v:textbox>
            </v:shape>
            <v:shape id="Text Box 5" o:spid="_x0000_s1035" o:spt="202" type="#_x0000_t202" style="position:absolute;left:401906;top:1701108;height:1057305;width:4455867;" filled="f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8FXl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YwT+HvS/wBcv0LAAD//wMAUEsBAi0AFAAGAAgAAAAhANvh9svuAAAAhQEAABMAAAAAAAAAAAAA&#10;AAAAAAAAAFtDb250ZW50X1R5cGVzXS54bWxQSwECLQAUAAYACAAAACEAWvQsW78AAAAVAQAACwAA&#10;AAAAAAAAAAAAAAAfAQAAX3JlbHMvLnJlbHNQSwECLQAUAAYACAAAACEAO/BV5cMAAADbAAAADwAA&#10;AAAAAAAAAAAAAAAHAgAAZHJzL2Rvd25yZXYueG1sUEsFBgAAAAADAAMAtwAAAPcCAAAAAA==&#10;">
              <v:path/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ind w:firstLine="560"/>
                      <w:jc w:val="center"/>
                      <w:rPr>
                        <w:rFonts w:ascii="黑体" w:hAnsi="宋体" w:eastAsia="黑体"/>
                      </w:rPr>
                    </w:pPr>
                    <w:r>
                      <w:rPr>
                        <w:rFonts w:hint="eastAsia" w:ascii="黑体" w:hAnsi="宋体" w:eastAsia="黑体"/>
                      </w:rPr>
                      <w:t>江苏国泰新点软件有限公司</w:t>
                    </w:r>
                  </w:p>
                  <w:p>
                    <w:pPr>
                      <w:jc w:val="center"/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地址：江苏张家港市经济开发区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(http://www.ep</w:t>
                    </w:r>
                    <w:r>
                      <w:rPr>
                        <w:rFonts w:hint="eastAsia" w:ascii="Arial" w:hAnsi="Arial" w:cs="Arial"/>
                        <w:b/>
                        <w:color w:val="0000FF"/>
                        <w:szCs w:val="21"/>
                        <w:lang w:val="en-US" w:eastAsia="zh-CN"/>
                      </w:rPr>
                      <w:t>o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int.</w:t>
                    </w:r>
                    <w:r>
                      <w:rPr>
                        <w:rFonts w:hint="eastAsia" w:ascii="Arial" w:hAnsi="Arial" w:cs="Arial"/>
                        <w:b/>
                        <w:color w:val="0000FF"/>
                        <w:szCs w:val="21"/>
                      </w:rPr>
                      <w:t>com.cn</w:t>
                    </w:r>
                    <w:r>
                      <w:rPr>
                        <w:rFonts w:ascii="Arial" w:hAnsi="Arial" w:cs="Arial"/>
                        <w:b/>
                        <w:color w:val="0000FF"/>
                        <w:szCs w:val="21"/>
                      </w:rPr>
                      <w:t>)</w:t>
                    </w:r>
                  </w:p>
                  <w:p>
                    <w:pPr>
                      <w:jc w:val="center"/>
                      <w:rPr>
                        <w:rFonts w:ascii="宋体" w:hAnsi="宋体"/>
                        <w:szCs w:val="21"/>
                      </w:rPr>
                    </w:pPr>
                    <w:r>
                      <w:rPr>
                        <w:rFonts w:hint="eastAsia" w:ascii="宋体" w:hAnsi="宋体"/>
                        <w:szCs w:val="21"/>
                      </w:rPr>
                      <w:t>电话：0512-58188000传真：0512-58132373</w:t>
                    </w:r>
                  </w:p>
                </w:txbxContent>
              </v:textbox>
            </v:shape>
            <v:shape id="Picture 33" o:spid="_x0000_s1036" o:spt="75" alt="Epoint新点" type="#_x0000_t75" style="position:absolute;left:669290;top:0;height:1764030;width:4116705;" filled="f" o:preferrelative="t" stroked="f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">
              <v:path/>
              <v:fill on="f" focussize="0,0"/>
              <v:stroke on="f"/>
              <v:imagedata r:id="rId12" o:title="Epoint新点"/>
              <o:lock v:ext="edit" aspectratio="t"/>
            </v:shape>
            <w10:wrap type="none"/>
            <w10:anchorlock/>
          </v:group>
        </w:pict>
      </w:r>
      <w:r>
        <w:rPr>
          <w:rFonts w:hint="eastAsia"/>
          <w:lang w:val="en-US" w:eastAsia="zh-CN"/>
        </w:rPr>
        <w:t xml:space="preserve">        </w:t>
      </w:r>
    </w:p>
    <w:p>
      <w:pPr>
        <w:pStyle w:val="2"/>
        <w:ind w:left="0" w:leftChars="0" w:firstLineChars="0"/>
      </w:pPr>
      <w:bookmarkStart w:id="0" w:name="_Toc3538"/>
      <w:bookmarkStart w:id="1" w:name="_Toc35937593"/>
      <w:bookmarkStart w:id="2" w:name="_Toc12784"/>
      <w:r>
        <w:rPr>
          <w:rFonts w:hint="eastAsia"/>
        </w:rPr>
        <w:t>前言</w:t>
      </w:r>
      <w:bookmarkEnd w:id="0"/>
      <w:bookmarkEnd w:id="1"/>
      <w:r>
        <w:tab/>
      </w:r>
    </w:p>
    <w:p>
      <w:pPr>
        <w:pStyle w:val="3"/>
        <w:ind w:left="0" w:leftChars="0" w:firstLineChars="0"/>
      </w:pPr>
      <w:bookmarkStart w:id="3" w:name="_Toc28557"/>
      <w:bookmarkStart w:id="4" w:name="_Toc35937594"/>
      <w:r>
        <w:rPr>
          <w:rFonts w:hint="eastAsia"/>
        </w:rPr>
        <w:t>说明</w:t>
      </w:r>
      <w:bookmarkEnd w:id="3"/>
      <w:bookmarkEnd w:id="4"/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</w:rPr>
        <w:t>1、本手册主要指导投标人在“三门峡市公共资源交易服务平台”开具电子保函等相关操作。</w:t>
      </w:r>
    </w:p>
    <w:p>
      <w:pPr>
        <w:spacing w:line="240" w:lineRule="auto"/>
        <w:ind w:firstLine="0" w:firstLineChars="0"/>
        <w:jc w:val="both"/>
        <w:rPr>
          <w:sz w:val="24"/>
        </w:rPr>
      </w:pPr>
      <w:r>
        <w:rPr>
          <w:rFonts w:hint="eastAsia"/>
          <w:sz w:val="24"/>
          <w:lang w:val="en-US" w:eastAsia="zh-CN"/>
        </w:rPr>
        <w:t>2、</w:t>
      </w:r>
      <w:r>
        <w:rPr>
          <w:rFonts w:hint="eastAsia"/>
          <w:sz w:val="24"/>
        </w:rPr>
        <w:t>为确保本系统的正常稳定的运行，请认真阅读本说明。</w:t>
      </w:r>
    </w:p>
    <w:p>
      <w:pPr>
        <w:spacing w:line="240" w:lineRule="auto"/>
        <w:ind w:firstLine="0" w:firstLineChars="0"/>
        <w:jc w:val="both"/>
        <w:rPr>
          <w:rFonts w:hint="eastAsia" w:eastAsia="宋体"/>
          <w:sz w:val="24"/>
          <w:lang w:eastAsia="zh-CN"/>
        </w:rPr>
      </w:pPr>
      <w:r>
        <w:rPr>
          <w:rFonts w:hint="eastAsia"/>
          <w:sz w:val="24"/>
          <w:lang w:val="en-US" w:eastAsia="zh-CN"/>
        </w:rPr>
        <w:t>3</w:t>
      </w:r>
      <w:r>
        <w:rPr>
          <w:rFonts w:hint="eastAsia"/>
          <w:sz w:val="24"/>
        </w:rPr>
        <w:t>、</w:t>
      </w:r>
      <w:r>
        <w:rPr>
          <w:rFonts w:hint="eastAsia"/>
          <w:sz w:val="24"/>
          <w:szCs w:val="24"/>
          <w:lang w:val="en-US" w:eastAsia="zh-CN"/>
        </w:rPr>
        <w:t>建议使用Edge浏览器</w:t>
      </w:r>
    </w:p>
    <w:bookmarkEnd w:id="2"/>
    <w:p>
      <w:pPr>
        <w:pStyle w:val="3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120" w:lineRule="auto"/>
        <w:textAlignment w:val="auto"/>
      </w:pPr>
      <w:bookmarkStart w:id="5" w:name="_Toc29883"/>
      <w:bookmarkStart w:id="6" w:name="_Toc492630648"/>
      <w:bookmarkStart w:id="7" w:name="_Toc3981"/>
      <w:bookmarkStart w:id="8" w:name="_Toc15566"/>
      <w:r>
        <w:t>2</w:t>
      </w:r>
      <w:r>
        <w:rPr>
          <w:rFonts w:hint="eastAsia"/>
        </w:rPr>
        <w:t>、</w:t>
      </w:r>
      <w:r>
        <w:rPr>
          <w:rFonts w:hint="eastAsia"/>
          <w:lang w:val="en-US" w:eastAsia="zh-CN"/>
        </w:rPr>
        <w:t>edge浏览器</w:t>
      </w:r>
      <w:r>
        <w:rPr>
          <w:rFonts w:hint="eastAsia"/>
        </w:rPr>
        <w:t>环境设置</w:t>
      </w:r>
      <w:bookmarkEnd w:id="5"/>
      <w:bookmarkEnd w:id="6"/>
      <w:bookmarkEnd w:id="7"/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34340" cy="568325"/>
            <wp:effectExtent l="0" t="0" r="3810" b="3175"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val="en-US" w:eastAsia="zh-CN"/>
        </w:rPr>
        <w:t>请</w:t>
      </w:r>
      <w:r>
        <w:rPr>
          <w:rFonts w:hint="eastAsia"/>
          <w:sz w:val="24"/>
          <w:szCs w:val="24"/>
        </w:rPr>
        <w:t>根据以下说明对浏览器进行设置</w:t>
      </w:r>
      <w:r>
        <w:rPr>
          <w:rFonts w:hint="eastAsia"/>
          <w:sz w:val="24"/>
          <w:szCs w:val="24"/>
          <w:lang w:eastAsia="zh-CN"/>
        </w:rPr>
        <w:t>：</w:t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t>使用高版本edge浏览器，地址栏输入edge://flags/#block-insecure-private-network-requests ，值设为disabled，然后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点击【</w:t>
      </w:r>
      <w:r>
        <w:rPr>
          <w:rFonts w:hint="eastAsia" w:ascii="Times New Roman" w:hAnsi="Times New Roman" w:eastAsia="宋体" w:cs="Times New Roman"/>
          <w:sz w:val="24"/>
          <w:szCs w:val="24"/>
        </w:rPr>
        <w:t>重启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】</w:t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按钮</w:t>
      </w:r>
      <w:r>
        <w:rPr>
          <w:rFonts w:hint="eastAsia" w:ascii="Times New Roman" w:hAnsi="Times New Roman" w:eastAsia="宋体" w:cs="Times New Roman"/>
          <w:sz w:val="24"/>
          <w:szCs w:val="24"/>
        </w:rPr>
        <w:t>重启浏览器</w:t>
      </w:r>
      <w:r>
        <w:rPr>
          <w:rFonts w:hint="eastAsia" w:ascii="Times New Roman" w:hAnsi="Times New Roman" w:eastAsia="宋体" w:cs="Times New Roman"/>
          <w:sz w:val="24"/>
          <w:szCs w:val="24"/>
          <w:lang w:eastAsia="zh-CN"/>
        </w:rPr>
        <w:t>。</w:t>
      </w:r>
    </w:p>
    <w:p>
      <w:pPr>
        <w:numPr>
          <w:ilvl w:val="0"/>
          <w:numId w:val="0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5270500" cy="2747645"/>
            <wp:effectExtent l="0" t="0" r="6350" b="1460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4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安装NTKO插件（双击运行该文件：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2411095" cy="248920"/>
            <wp:effectExtent l="0" t="0" r="8255" b="1778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11095" cy="24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）。</w:t>
      </w:r>
    </w:p>
    <w:p>
      <w:pPr>
        <w:numPr>
          <w:ilvl w:val="0"/>
          <w:numId w:val="2"/>
        </w:numPr>
        <w:rPr>
          <w:rFonts w:hint="default" w:ascii="Times New Roman" w:hAnsi="Times New Roman" w:eastAsia="宋体" w:cs="Times New Roman"/>
          <w:sz w:val="24"/>
          <w:szCs w:val="24"/>
          <w:lang w:val="en-US"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安装完成NTKO插件后，打开Edge浏览器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434340" cy="568325"/>
            <wp:effectExtent l="0" t="0" r="3810" b="317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4340" cy="56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,点击右上角的</w:t>
      </w:r>
      <w:r>
        <w:rPr>
          <w:rFonts w:hint="eastAsia" w:ascii="Times New Roman" w:hAnsi="Times New Roman" w:eastAsia="宋体" w:cs="Times New Roman"/>
          <w:sz w:val="24"/>
          <w:szCs w:val="24"/>
        </w:rPr>
        <w:drawing>
          <wp:inline distT="0" distB="0" distL="114300" distR="114300">
            <wp:extent cx="361950" cy="314325"/>
            <wp:effectExtent l="0" t="0" r="0" b="952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显示该插件即可。</w:t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1818640"/>
            <wp:effectExtent l="0" t="0" r="10160" b="1016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81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如未正常显示插件，请点击浏览器【管理扩展】，进入【管理扩展】后，在已安装的扩展中，找到NTKO控件，然后将该扩展打开使用即可。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66690" cy="2853055"/>
            <wp:effectExtent l="0" t="0" r="10160" b="4445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53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drawing>
          <wp:inline distT="0" distB="0" distL="114300" distR="114300">
            <wp:extent cx="5262880" cy="2700020"/>
            <wp:effectExtent l="0" t="0" r="13970" b="5080"/>
            <wp:docPr id="2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0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 w:ascii="Times New Roman" w:hAnsi="Times New Roman" w:eastAsia="宋体" w:cs="Times New Roman"/>
          <w:sz w:val="24"/>
          <w:szCs w:val="24"/>
          <w:lang w:eastAsia="zh-CN"/>
        </w:rPr>
      </w:pPr>
      <w:r>
        <w:rPr>
          <w:rFonts w:hint="eastAsia" w:ascii="Times New Roman" w:hAnsi="Times New Roman" w:eastAsia="宋体" w:cs="Times New Roman"/>
          <w:sz w:val="24"/>
          <w:szCs w:val="24"/>
          <w:lang w:val="en-US" w:eastAsia="zh-CN"/>
        </w:rPr>
        <w:t>至此，Edge浏览器配置结束，可正常访问交易系统。</w:t>
      </w:r>
    </w:p>
    <w:p>
      <w:pPr>
        <w:rPr>
          <w:rFonts w:hint="eastAsia" w:ascii="Times New Roman" w:hAnsi="Times New Roman" w:eastAsia="宋体" w:cs="Times New Roman"/>
          <w:sz w:val="24"/>
          <w:szCs w:val="24"/>
        </w:rPr>
      </w:pPr>
    </w:p>
    <w:p>
      <w:pPr>
        <w:rPr>
          <w:rFonts w:hint="eastAsia"/>
          <w:sz w:val="24"/>
          <w:szCs w:val="24"/>
        </w:rPr>
      </w:pPr>
    </w:p>
    <w:p>
      <w:pPr>
        <w:pStyle w:val="3"/>
        <w:numPr>
          <w:ilvl w:val="0"/>
          <w:numId w:val="3"/>
        </w:numPr>
        <w:rPr>
          <w:rFonts w:hint="eastAsia"/>
          <w:lang w:val="en-US" w:eastAsia="zh-CN"/>
        </w:rPr>
      </w:pPr>
      <w:bookmarkStart w:id="9" w:name="_Toc8974"/>
      <w:r>
        <w:rPr>
          <w:rFonts w:hint="eastAsia"/>
          <w:lang w:val="en-US" w:eastAsia="zh-CN"/>
        </w:rPr>
        <w:t>驱动安装</w:t>
      </w:r>
      <w:bookmarkEnd w:id="9"/>
    </w:p>
    <w:p>
      <w:pPr>
        <w:numPr>
          <w:ilvl w:val="0"/>
          <w:numId w:val="4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登录三门峡市公共资源交易中心门户网站，点击【软件下载】（地址：</w:t>
      </w:r>
      <w:r>
        <w:rPr>
          <w:rFonts w:hint="eastAsia"/>
          <w:sz w:val="24"/>
          <w:szCs w:val="24"/>
          <w:lang w:val="en-US" w:eastAsia="zh-CN"/>
        </w:rPr>
        <w:fldChar w:fldCharType="begin"/>
      </w:r>
      <w:r>
        <w:rPr>
          <w:rFonts w:hint="eastAsia"/>
          <w:sz w:val="24"/>
          <w:szCs w:val="24"/>
          <w:lang w:val="en-US" w:eastAsia="zh-CN"/>
        </w:rPr>
        <w:instrText xml:space="preserve"> HYPERLINK "http://gzjy.smx.gov.cn/bzzx/008002/moreinfo.html），如下图" </w:instrText>
      </w:r>
      <w:r>
        <w:rPr>
          <w:rFonts w:hint="eastAsia"/>
          <w:sz w:val="24"/>
          <w:szCs w:val="24"/>
          <w:lang w:val="en-US" w:eastAsia="zh-CN"/>
        </w:rPr>
        <w:fldChar w:fldCharType="separate"/>
      </w:r>
      <w:r>
        <w:rPr>
          <w:rStyle w:val="46"/>
          <w:rFonts w:hint="eastAsia"/>
          <w:sz w:val="24"/>
          <w:szCs w:val="24"/>
          <w:lang w:val="en-US" w:eastAsia="zh-CN"/>
        </w:rPr>
        <w:t>http://gzjy.smx.gov.cn/bzzx/008002/moreinfo.html），</w:t>
      </w:r>
      <w:r>
        <w:rPr>
          <w:rFonts w:hint="eastAsia"/>
          <w:sz w:val="24"/>
          <w:szCs w:val="24"/>
          <w:lang w:val="en-US" w:eastAsia="zh-CN"/>
        </w:rPr>
        <w:fldChar w:fldCharType="end"/>
      </w:r>
      <w:r>
        <w:rPr>
          <w:rFonts w:hint="eastAsia"/>
          <w:sz w:val="24"/>
          <w:szCs w:val="24"/>
          <w:lang w:val="en-US" w:eastAsia="zh-CN"/>
        </w:rPr>
        <w:t>进行驱动下载，如下图：</w:t>
      </w:r>
    </w:p>
    <w:p>
      <w:pPr>
        <w:numPr>
          <w:ilvl w:val="0"/>
          <w:numId w:val="0"/>
        </w:numPr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66690" cy="2468880"/>
            <wp:effectExtent l="0" t="0" r="10160" b="7620"/>
            <wp:docPr id="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6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下载完成后找到CA驱动安装程序，点击鼠标右键，选择以管理员身份运行，如下图：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4650740" cy="2000885"/>
            <wp:effectExtent l="0" t="0" r="16510" b="1841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65074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4"/>
          <w:lang w:val="en-US" w:eastAsia="zh-CN"/>
        </w:rPr>
      </w:pPr>
    </w:p>
    <w:p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在弹出的安装页面选择“快速安装”，等待安装完成，即可插入CA锁使用CA锁登入系统。</w:t>
      </w:r>
    </w:p>
    <w:p>
      <w:pPr>
        <w:keepNext w:val="0"/>
        <w:keepLines w:val="0"/>
        <w:widowControl/>
        <w:suppressLineNumbers w:val="0"/>
        <w:jc w:val="left"/>
      </w:pPr>
      <w:r>
        <w:drawing>
          <wp:inline distT="0" distB="0" distL="114300" distR="114300">
            <wp:extent cx="5269230" cy="3952240"/>
            <wp:effectExtent l="0" t="0" r="7620" b="10160"/>
            <wp:docPr id="2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9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keepNext/>
        <w:keepLines/>
        <w:widowControl w:val="0"/>
        <w:numPr>
          <w:ilvl w:val="0"/>
          <w:numId w:val="3"/>
        </w:numPr>
        <w:spacing w:before="260" w:after="260" w:line="416" w:lineRule="auto"/>
        <w:ind w:left="0" w:leftChars="0" w:firstLine="0" w:firstLineChars="0"/>
        <w:jc w:val="both"/>
        <w:outlineLvl w:val="1"/>
        <w:rPr>
          <w:rFonts w:hint="eastAsia" w:ascii="Calibri Light" w:hAnsi="Calibri Light" w:eastAsia="宋体" w:cs="Times New Roman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Calibri Light" w:hAnsi="Calibri Light" w:eastAsia="宋体" w:cs="Times New Roman"/>
          <w:b/>
          <w:bCs/>
          <w:kern w:val="2"/>
          <w:sz w:val="32"/>
          <w:szCs w:val="32"/>
          <w:lang w:val="en-US" w:eastAsia="zh-CN" w:bidi="ar-SA"/>
        </w:rPr>
        <w:t>交易系统登录</w:t>
      </w:r>
    </w:p>
    <w:p>
      <w:pPr>
        <w:spacing w:line="240" w:lineRule="auto"/>
        <w:ind w:firstLine="0" w:firstLineChars="0"/>
        <w:jc w:val="both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4.1移动CA申请办理：</w:t>
      </w:r>
    </w:p>
    <w:p>
      <w:pPr>
        <w:spacing w:line="240" w:lineRule="auto"/>
        <w:ind w:firstLine="0" w:firstLineChars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4.1.1账号注册完成后，操作人员需申请办理CA，操作人员使用手机扫码功能，先进行移动CA的app下载：</w:t>
      </w:r>
    </w:p>
    <w:p>
      <w:pPr>
        <w:spacing w:line="240" w:lineRule="auto"/>
        <w:ind w:firstLine="0" w:firstLineChars="0"/>
        <w:jc w:val="both"/>
        <w:rPr>
          <w:rFonts w:ascii="Times New Roman" w:hAnsi="Times New Roman" w:eastAsia="宋体" w:cs="Times New Roman"/>
          <w:sz w:val="28"/>
          <w:szCs w:val="28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114300" distR="114300">
            <wp:extent cx="4297680" cy="2156460"/>
            <wp:effectExtent l="0" t="0" r="7620" b="1524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97680" cy="215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4.1.2 下载完成后，进入app，点击【证书管理】-【企业证书】进行企业信息填写提交即可；</w:t>
      </w:r>
    </w:p>
    <w:p>
      <w:pPr>
        <w:spacing w:line="240" w:lineRule="auto"/>
        <w:ind w:firstLine="0" w:firstLineChars="0"/>
        <w:jc w:val="both"/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Calibri" w:hAnsi="Calibri" w:eastAsia="宋体" w:cs="Times New Roman"/>
          <w:sz w:val="24"/>
          <w:szCs w:val="24"/>
          <w:lang w:eastAsia="zh-CN"/>
        </w:rPr>
        <w:drawing>
          <wp:inline distT="0" distB="0" distL="114300" distR="114300">
            <wp:extent cx="2520315" cy="5462905"/>
            <wp:effectExtent l="0" t="0" r="13335" b="4445"/>
            <wp:docPr id="2" name="图片 2" descr="1aca7a3d01df4af213ff56d7dc7f3e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aca7a3d01df4af213ff56d7dc7f3e9d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546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Calibri" w:hAnsi="Calibri" w:eastAsia="宋体" w:cs="Times New Roman"/>
          <w:sz w:val="24"/>
          <w:szCs w:val="24"/>
          <w:lang w:val="en-US" w:eastAsia="zh-CN"/>
        </w:rPr>
        <w:t xml:space="preserve">  </w:t>
      </w:r>
      <w:r>
        <w:rPr>
          <w:rFonts w:hint="eastAsia" w:ascii="Calibri" w:hAnsi="Calibri" w:eastAsia="宋体" w:cs="Times New Roman"/>
          <w:b/>
          <w:sz w:val="24"/>
          <w:szCs w:val="24"/>
          <w:lang w:val="en-US" w:eastAsia="zh-CN"/>
        </w:rPr>
        <w:drawing>
          <wp:inline distT="0" distB="0" distL="114300" distR="114300">
            <wp:extent cx="2520315" cy="5461635"/>
            <wp:effectExtent l="0" t="0" r="13335" b="5715"/>
            <wp:docPr id="3" name="图片 3" descr="7bd824277674fa9f170d86266b5ceb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bd824277674fa9f170d86266b5ceb2d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520315" cy="5461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4.2访问三门峡公共资源交易中心官网（http://gzjy.smx.gov.cn/），点击交易主体登录：</w:t>
      </w:r>
    </w:p>
    <w:p>
      <w:pPr>
        <w:spacing w:line="240" w:lineRule="auto"/>
        <w:ind w:firstLine="0" w:firstLineChars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  <w:drawing>
          <wp:inline distT="0" distB="0" distL="114300" distR="114300">
            <wp:extent cx="5260340" cy="2694940"/>
            <wp:effectExtent l="0" t="0" r="16510" b="10160"/>
            <wp:docPr id="4" name="图片 4" descr="17852003587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8520035870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94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rFonts w:hint="default" w:ascii="Times New Roman" w:hAnsi="Times New Roman" w:eastAsia="宋体" w:cs="Times New Roman"/>
          <w:sz w:val="28"/>
          <w:szCs w:val="28"/>
          <w:lang w:val="en-US" w:eastAsia="zh-CN"/>
        </w:rPr>
      </w:pPr>
      <w:r>
        <w:rPr>
          <w:rFonts w:hint="eastAsia" w:ascii="Times New Roman" w:hAnsi="Times New Roman" w:eastAsia="宋体" w:cs="Times New Roman"/>
          <w:sz w:val="28"/>
          <w:szCs w:val="28"/>
          <w:lang w:val="en-US" w:eastAsia="zh-CN"/>
        </w:rPr>
        <w:t>4.2移动CA办理完成，扫码登录交易系统，即可完成ca登录绑定（请确保已完成账号注册）；</w:t>
      </w:r>
    </w:p>
    <w:p>
      <w:pPr>
        <w:spacing w:line="240" w:lineRule="auto"/>
        <w:ind w:firstLine="0" w:firstLineChars="0"/>
        <w:jc w:val="both"/>
        <w:rPr>
          <w:rFonts w:hint="eastAsia" w:ascii="Calibri" w:hAnsi="Calibri" w:eastAsia="宋体" w:cs="Times New Roman"/>
          <w:b/>
          <w:sz w:val="24"/>
          <w:szCs w:val="24"/>
          <w:lang w:val="en-US" w:eastAsia="zh-CN"/>
        </w:rPr>
      </w:pPr>
      <w:r>
        <w:rPr>
          <w:rFonts w:ascii="Times New Roman" w:hAnsi="Times New Roman" w:eastAsia="宋体" w:cs="Times New Roman"/>
          <w:sz w:val="28"/>
          <w:szCs w:val="28"/>
        </w:rPr>
        <w:drawing>
          <wp:inline distT="0" distB="0" distL="114300" distR="114300">
            <wp:extent cx="5349240" cy="2748915"/>
            <wp:effectExtent l="0" t="0" r="3810" b="13335"/>
            <wp:docPr id="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34924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40" w:lineRule="auto"/>
        <w:ind w:firstLine="0" w:firstLineChars="0"/>
        <w:jc w:val="both"/>
        <w:rPr>
          <w:rFonts w:hint="default"/>
          <w:sz w:val="28"/>
          <w:szCs w:val="28"/>
          <w:lang w:val="en-US" w:eastAsia="zh-CN"/>
        </w:rPr>
      </w:pPr>
    </w:p>
    <w:p>
      <w:pPr>
        <w:rPr>
          <w:rFonts w:hint="default"/>
          <w:lang w:val="en-US" w:eastAsia="zh-CN"/>
        </w:rPr>
      </w:pPr>
      <w:bookmarkStart w:id="10" w:name="_GoBack"/>
      <w:bookmarkEnd w:id="10"/>
    </w:p>
    <w:p>
      <w:pPr>
        <w:pStyle w:val="2"/>
        <w:ind w:left="0" w:leftChars="0" w:firstLineChars="0"/>
      </w:pPr>
      <w:r>
        <w:rPr>
          <w:rFonts w:hint="eastAsia"/>
        </w:rPr>
        <w:t>电子保函申请</w:t>
      </w:r>
    </w:p>
    <w:p>
      <w:pPr>
        <w:pStyle w:val="3"/>
        <w:ind w:left="0" w:leftChars="0" w:firstLineChars="0"/>
      </w:pPr>
      <w:r>
        <w:t>登陆保函平台</w:t>
      </w:r>
    </w:p>
    <w:p>
      <w:pPr>
        <w:rPr>
          <w:sz w:val="24"/>
          <w:szCs w:val="32"/>
        </w:rPr>
      </w:pPr>
      <w:r>
        <w:rPr>
          <w:rFonts w:hint="eastAsia"/>
          <w:sz w:val="24"/>
          <w:szCs w:val="32"/>
        </w:rPr>
        <w:t>进入三门峡市公共资源交易服务平台，</w:t>
      </w:r>
      <w:r>
        <w:rPr>
          <w:rFonts w:hint="eastAsia"/>
          <w:sz w:val="24"/>
          <w:szCs w:val="32"/>
          <w:lang w:val="en-US" w:eastAsia="zh-CN"/>
        </w:rPr>
        <w:t>从飘窗“电子保函平台”点击后，即可进入电子保函系统吗。界面</w:t>
      </w:r>
      <w:r>
        <w:rPr>
          <w:rFonts w:hint="eastAsia"/>
          <w:sz w:val="24"/>
          <w:szCs w:val="32"/>
        </w:rPr>
        <w:t>如图</w:t>
      </w:r>
      <w:r>
        <w:rPr>
          <w:rFonts w:hint="eastAsia"/>
          <w:sz w:val="24"/>
          <w:szCs w:val="32"/>
          <w:lang w:val="en-US" w:eastAsia="zh-CN"/>
        </w:rPr>
        <w:t>(2.1.1)所示</w:t>
      </w:r>
      <w:r>
        <w:rPr>
          <w:rFonts w:hint="eastAsia"/>
          <w:sz w:val="24"/>
          <w:szCs w:val="32"/>
        </w:rPr>
        <w:t>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(2.1.1)</w:t>
      </w:r>
    </w:p>
    <w:p>
      <w:pPr>
        <w:ind w:firstLine="0" w:firstLineChars="0"/>
        <w:jc w:val="left"/>
        <w:rPr>
          <w:rFonts w:hint="default" w:eastAsia="宋体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进入系统后</w:t>
      </w:r>
      <w:r>
        <w:rPr>
          <w:rFonts w:hint="eastAsia"/>
          <w:sz w:val="24"/>
          <w:szCs w:val="32"/>
          <w:lang w:eastAsia="zh-CN"/>
        </w:rPr>
        <w:t>，</w:t>
      </w:r>
      <w:r>
        <w:rPr>
          <w:rFonts w:hint="eastAsia"/>
          <w:sz w:val="24"/>
          <w:szCs w:val="32"/>
          <w:lang w:val="en-US" w:eastAsia="zh-CN"/>
        </w:rPr>
        <w:t>点击CA登录，跳转至登录页面，进行系统登录即可。如</w:t>
      </w: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(2.1.2)所示：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sz w:val="24"/>
          <w:szCs w:val="32"/>
        </w:rPr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(2.1.2)</w:t>
      </w:r>
    </w:p>
    <w:p>
      <w:pPr>
        <w:ind w:left="0" w:leftChars="0" w:firstLine="0" w:firstLineChars="0"/>
        <w:jc w:val="left"/>
      </w:pPr>
      <w:r>
        <w:rPr>
          <w:sz w:val="24"/>
          <w:szCs w:val="32"/>
        </w:rPr>
        <w:t>登陆成功后，</w:t>
      </w:r>
      <w:r>
        <w:rPr>
          <w:rFonts w:hint="eastAsia"/>
          <w:sz w:val="24"/>
          <w:szCs w:val="32"/>
          <w:lang w:val="en-US" w:eastAsia="zh-CN"/>
        </w:rPr>
        <w:t>从交易系统菜单工具中选择“保证金单笔入账查询”，如</w:t>
      </w: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(2.1.3)所示：</w:t>
      </w:r>
      <w:r>
        <w:drawing>
          <wp:inline distT="0" distB="0" distL="114300" distR="114300">
            <wp:extent cx="5276215" cy="3750945"/>
            <wp:effectExtent l="0" t="0" r="635" b="1905"/>
            <wp:docPr id="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6215" cy="3750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(2.1.3)</w:t>
      </w:r>
    </w:p>
    <w:p>
      <w:pPr>
        <w:ind w:left="0" w:leftChars="0" w:firstLine="0" w:firstLineChars="0"/>
        <w:jc w:val="center"/>
        <w:rPr>
          <w:rFonts w:hint="eastAsia"/>
          <w:sz w:val="24"/>
          <w:szCs w:val="32"/>
          <w:lang w:val="en-US" w:eastAsia="zh-CN"/>
        </w:rPr>
      </w:pPr>
    </w:p>
    <w:p>
      <w:pPr>
        <w:ind w:left="0" w:leftChars="0" w:firstLine="0" w:firstLineChars="0"/>
        <w:jc w:val="left"/>
      </w:pPr>
      <w:r>
        <w:rPr>
          <w:rFonts w:hint="eastAsia"/>
          <w:sz w:val="24"/>
          <w:szCs w:val="32"/>
          <w:lang w:val="en-US" w:eastAsia="zh-CN"/>
        </w:rPr>
        <w:t>在项目列表中选择需要开具保函的项目，点击后进入融资服务平台，如</w:t>
      </w: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(2.1.4)所示：</w:t>
      </w:r>
      <w:r>
        <w:drawing>
          <wp:inline distT="0" distB="0" distL="114300" distR="114300">
            <wp:extent cx="5271135" cy="831215"/>
            <wp:effectExtent l="0" t="0" r="5715" b="6985"/>
            <wp:docPr id="1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83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</w:pPr>
      <w:r>
        <w:rPr>
          <w:rFonts w:hint="eastAsia"/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(2.1.4)</w:t>
      </w:r>
    </w:p>
    <w:p>
      <w:pPr>
        <w:pStyle w:val="3"/>
        <w:numPr>
          <w:ilvl w:val="0"/>
          <w:numId w:val="0"/>
        </w:numPr>
        <w:ind w:left="284"/>
        <w:rPr>
          <w:rFonts w:hint="eastAsia"/>
        </w:rPr>
      </w:pPr>
      <w:r>
        <w:rPr>
          <w:rFonts w:hint="eastAsia"/>
        </w:rPr>
        <w:t>2.2、开具</w:t>
      </w:r>
      <w:r>
        <w:rPr>
          <w:rFonts w:hint="eastAsia"/>
          <w:lang w:val="en-US" w:eastAsia="zh-CN"/>
        </w:rPr>
        <w:t>电子</w:t>
      </w:r>
      <w:r>
        <w:rPr>
          <w:rFonts w:hint="eastAsia"/>
        </w:rPr>
        <w:t>保函</w:t>
      </w:r>
    </w:p>
    <w:p>
      <w:pPr>
        <w:ind w:firstLine="0" w:firstLineChars="0"/>
        <w:rPr>
          <w:rFonts w:hint="default" w:eastAsia="宋体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进入电子保函平台后，所需开具保函的项目信息自动同步到电子保函平台中。选定项目后，点击【立即申请】后，在产品信息中选择保函类别和出函机构</w:t>
      </w:r>
      <w:r>
        <w:rPr>
          <w:sz w:val="24"/>
          <w:szCs w:val="32"/>
        </w:rPr>
        <w:t>，如图</w:t>
      </w:r>
      <w:r>
        <w:rPr>
          <w:rFonts w:hint="eastAsia"/>
          <w:sz w:val="24"/>
          <w:szCs w:val="32"/>
          <w:lang w:val="en-US" w:eastAsia="zh-CN"/>
        </w:rPr>
        <w:t>(2.2.1)所示：</w:t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</w:pPr>
      <w:r>
        <w:drawing>
          <wp:inline distT="0" distB="0" distL="114300" distR="114300">
            <wp:extent cx="5266690" cy="2430780"/>
            <wp:effectExtent l="0" t="0" r="10160" b="762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4"/>
          <w:szCs w:val="32"/>
          <w:lang w:val="en-US" w:eastAsia="zh-CN"/>
        </w:rPr>
      </w:pPr>
      <w:r>
        <w:rPr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(2.2.1)</w:t>
      </w:r>
    </w:p>
    <w:p>
      <w:pPr>
        <w:ind w:firstLine="0" w:firstLineChars="0"/>
        <w:jc w:val="both"/>
        <w:rPr>
          <w:rFonts w:hint="eastAsia"/>
          <w:sz w:val="24"/>
          <w:szCs w:val="32"/>
          <w:lang w:val="en-US" w:eastAsia="zh-CN"/>
        </w:rPr>
      </w:pPr>
      <w:r>
        <w:rPr>
          <w:rFonts w:hint="eastAsia"/>
          <w:sz w:val="24"/>
          <w:szCs w:val="32"/>
          <w:lang w:val="en-US" w:eastAsia="zh-CN"/>
        </w:rPr>
        <w:t>选择完成后，点击【下一步】按钮（详见</w:t>
      </w:r>
      <w:r>
        <w:rPr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(2.2.2)），</w:t>
      </w:r>
      <w:bookmarkEnd w:id="8"/>
      <w:r>
        <w:rPr>
          <w:rFonts w:hint="eastAsia"/>
          <w:sz w:val="24"/>
          <w:szCs w:val="32"/>
          <w:lang w:val="en-US" w:eastAsia="zh-CN"/>
        </w:rPr>
        <w:t>根据系统提示，完成协议签订等流程，保函发放成功，即申请成功。</w:t>
      </w:r>
    </w:p>
    <w:p>
      <w:pPr>
        <w:ind w:firstLine="0" w:firstLineChars="0"/>
        <w:jc w:val="both"/>
        <w:rPr>
          <w:rFonts w:hint="eastAsia"/>
          <w:sz w:val="24"/>
          <w:szCs w:val="32"/>
          <w:lang w:val="en-US" w:eastAsia="zh-CN"/>
        </w:rPr>
      </w:pPr>
      <w:r>
        <w:drawing>
          <wp:inline distT="0" distB="0" distL="114300" distR="114300">
            <wp:extent cx="5266690" cy="2430780"/>
            <wp:effectExtent l="0" t="0" r="10160" b="762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center"/>
        <w:rPr>
          <w:rFonts w:hint="eastAsia"/>
          <w:sz w:val="24"/>
          <w:szCs w:val="32"/>
          <w:lang w:val="en-US" w:eastAsia="zh-CN"/>
        </w:rPr>
      </w:pPr>
      <w:r>
        <w:rPr>
          <w:sz w:val="24"/>
          <w:szCs w:val="32"/>
        </w:rPr>
        <w:t>图</w:t>
      </w:r>
      <w:r>
        <w:rPr>
          <w:rFonts w:hint="eastAsia"/>
          <w:sz w:val="24"/>
          <w:szCs w:val="32"/>
          <w:lang w:val="en-US" w:eastAsia="zh-CN"/>
        </w:rPr>
        <w:t>(2.2.2)</w:t>
      </w:r>
    </w:p>
    <w:p>
      <w:pPr>
        <w:ind w:firstLine="0" w:firstLineChars="0"/>
        <w:rPr>
          <w:rFonts w:hint="default"/>
          <w:sz w:val="24"/>
          <w:szCs w:val="32"/>
          <w:lang w:val="en-US" w:eastAsia="zh-CN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797" w:bottom="1440" w:left="1797" w:header="454" w:footer="680" w:gutter="0"/>
      <w:pgNumType w:start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楷体_GB2312">
    <w:altName w:val="楷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pBdr>
        <w:top w:val="single" w:color="9BBB59" w:sz="24" w:space="5"/>
      </w:pBdr>
      <w:wordWrap w:val="0"/>
      <w:spacing w:line="240" w:lineRule="auto"/>
      <w:ind w:firstLine="360"/>
      <w:jc w:val="right"/>
      <w:rPr>
        <w:lang w:val="zh-CN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6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pBdr>
        <w:bottom w:val="thickThinSmallGap" w:color="622423" w:sz="24" w:space="0"/>
      </w:pBdr>
      <w:spacing w:line="240" w:lineRule="auto"/>
      <w:ind w:firstLine="0" w:firstLineChars="0"/>
      <w:jc w:val="left"/>
    </w:pPr>
    <w:r>
      <w:rPr>
        <w:rFonts w:hint="eastAsia"/>
      </w:rPr>
      <w:t xml:space="preserve">                                                                    金润方舟科技股份有限公司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7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AAB329"/>
    <w:multiLevelType w:val="singleLevel"/>
    <w:tmpl w:val="BAAAB329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2DCA70E1"/>
    <w:multiLevelType w:val="singleLevel"/>
    <w:tmpl w:val="2DCA70E1"/>
    <w:lvl w:ilvl="0" w:tentative="0">
      <w:start w:val="1"/>
      <w:numFmt w:val="decimal"/>
      <w:suff w:val="nothing"/>
      <w:lvlText w:val="%1）"/>
      <w:lvlJc w:val="left"/>
    </w:lvl>
  </w:abstractNum>
  <w:abstractNum w:abstractNumId="2">
    <w:nsid w:val="5AF7FB3D"/>
    <w:multiLevelType w:val="singleLevel"/>
    <w:tmpl w:val="5AF7FB3D"/>
    <w:lvl w:ilvl="0" w:tentative="0">
      <w:start w:val="3"/>
      <w:numFmt w:val="decimal"/>
      <w:suff w:val="nothing"/>
      <w:lvlText w:val="%1、"/>
      <w:lvlJc w:val="left"/>
    </w:lvl>
  </w:abstractNum>
  <w:abstractNum w:abstractNumId="3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hanging="432"/>
      </w:pPr>
      <w:rPr>
        <w:rFonts w:hint="eastAsia"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0" w:hanging="284"/>
      </w:pPr>
      <w:rPr>
        <w:rFonts w:hint="eastAsia"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2989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position w:val="0"/>
        <w:u w:val="none"/>
        <w:vertAlign w:val="baseline"/>
      </w:rPr>
    </w:lvl>
    <w:lvl w:ilvl="3" w:tentative="0">
      <w:start w:val="1"/>
      <w:numFmt w:val="decimal"/>
      <w:pStyle w:val="5"/>
      <w:isLgl/>
      <w:lvlText w:val="%1.%2.%3.%4、"/>
      <w:lvlJc w:val="left"/>
      <w:pPr>
        <w:ind w:left="833" w:hanging="864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pStyle w:val="6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0"/>
  <w:bordersDoNotSurroundFooter w:val="0"/>
  <w:documentProtection w:enforcement="0"/>
  <w:defaultTabStop w:val="5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</w:compat>
  <w:docVars>
    <w:docVar w:name="commondata" w:val="eyJoZGlkIjoiMTFiZThjY2JkMDEzNTEzNzI2N2I4ZjVhN2MwYTM4NDIifQ=="/>
  </w:docVars>
  <w:rsids>
    <w:rsidRoot w:val="005A3D7A"/>
    <w:rsid w:val="000166B4"/>
    <w:rsid w:val="00035CA4"/>
    <w:rsid w:val="0004612D"/>
    <w:rsid w:val="00055FD8"/>
    <w:rsid w:val="000563E3"/>
    <w:rsid w:val="000727A3"/>
    <w:rsid w:val="00075273"/>
    <w:rsid w:val="00083E24"/>
    <w:rsid w:val="000B35CB"/>
    <w:rsid w:val="000E6D5D"/>
    <w:rsid w:val="00124AB4"/>
    <w:rsid w:val="00130525"/>
    <w:rsid w:val="00130FCC"/>
    <w:rsid w:val="00132315"/>
    <w:rsid w:val="00134CE7"/>
    <w:rsid w:val="001506B7"/>
    <w:rsid w:val="00167EB5"/>
    <w:rsid w:val="00170677"/>
    <w:rsid w:val="00183004"/>
    <w:rsid w:val="00184502"/>
    <w:rsid w:val="00193532"/>
    <w:rsid w:val="00195507"/>
    <w:rsid w:val="00195749"/>
    <w:rsid w:val="001B3814"/>
    <w:rsid w:val="001B736D"/>
    <w:rsid w:val="001C2767"/>
    <w:rsid w:val="001E6467"/>
    <w:rsid w:val="00210C1A"/>
    <w:rsid w:val="0022752E"/>
    <w:rsid w:val="0023021D"/>
    <w:rsid w:val="00233D8B"/>
    <w:rsid w:val="00242D7C"/>
    <w:rsid w:val="00243C52"/>
    <w:rsid w:val="00244791"/>
    <w:rsid w:val="0024523D"/>
    <w:rsid w:val="00256E01"/>
    <w:rsid w:val="0026644D"/>
    <w:rsid w:val="00273C84"/>
    <w:rsid w:val="002800C3"/>
    <w:rsid w:val="00283748"/>
    <w:rsid w:val="00296340"/>
    <w:rsid w:val="002A5EEF"/>
    <w:rsid w:val="002A7916"/>
    <w:rsid w:val="002B47B2"/>
    <w:rsid w:val="002E5F1B"/>
    <w:rsid w:val="002E7179"/>
    <w:rsid w:val="002F055A"/>
    <w:rsid w:val="002F114F"/>
    <w:rsid w:val="00313628"/>
    <w:rsid w:val="003236AD"/>
    <w:rsid w:val="00324ED8"/>
    <w:rsid w:val="00326C18"/>
    <w:rsid w:val="00333A1D"/>
    <w:rsid w:val="003573B5"/>
    <w:rsid w:val="0037128B"/>
    <w:rsid w:val="00375D9E"/>
    <w:rsid w:val="00377227"/>
    <w:rsid w:val="0039621A"/>
    <w:rsid w:val="00396A62"/>
    <w:rsid w:val="003979A1"/>
    <w:rsid w:val="003A5289"/>
    <w:rsid w:val="003B58BC"/>
    <w:rsid w:val="003C4275"/>
    <w:rsid w:val="003D0042"/>
    <w:rsid w:val="003D61E0"/>
    <w:rsid w:val="003E7153"/>
    <w:rsid w:val="003F0A3A"/>
    <w:rsid w:val="00400973"/>
    <w:rsid w:val="00402341"/>
    <w:rsid w:val="00402C17"/>
    <w:rsid w:val="0040483D"/>
    <w:rsid w:val="004570EC"/>
    <w:rsid w:val="004613B1"/>
    <w:rsid w:val="004957A6"/>
    <w:rsid w:val="004B7D59"/>
    <w:rsid w:val="004C1FFE"/>
    <w:rsid w:val="004C4EEA"/>
    <w:rsid w:val="004D093C"/>
    <w:rsid w:val="004D3DDD"/>
    <w:rsid w:val="004E54A4"/>
    <w:rsid w:val="004F0E4E"/>
    <w:rsid w:val="004F24FB"/>
    <w:rsid w:val="004F61DA"/>
    <w:rsid w:val="00530093"/>
    <w:rsid w:val="005321B3"/>
    <w:rsid w:val="00546DBA"/>
    <w:rsid w:val="005474F8"/>
    <w:rsid w:val="0055127F"/>
    <w:rsid w:val="005512AC"/>
    <w:rsid w:val="0055317E"/>
    <w:rsid w:val="00556EEC"/>
    <w:rsid w:val="00560230"/>
    <w:rsid w:val="00560699"/>
    <w:rsid w:val="00566491"/>
    <w:rsid w:val="0058567A"/>
    <w:rsid w:val="005A2262"/>
    <w:rsid w:val="005A3D7A"/>
    <w:rsid w:val="005C572B"/>
    <w:rsid w:val="005D1182"/>
    <w:rsid w:val="005D601E"/>
    <w:rsid w:val="006155A8"/>
    <w:rsid w:val="006176EF"/>
    <w:rsid w:val="00620517"/>
    <w:rsid w:val="006211B9"/>
    <w:rsid w:val="00624950"/>
    <w:rsid w:val="006344C8"/>
    <w:rsid w:val="006357CD"/>
    <w:rsid w:val="00640085"/>
    <w:rsid w:val="006434AE"/>
    <w:rsid w:val="006661E1"/>
    <w:rsid w:val="00675261"/>
    <w:rsid w:val="00680B75"/>
    <w:rsid w:val="00681C4A"/>
    <w:rsid w:val="00682149"/>
    <w:rsid w:val="006827D1"/>
    <w:rsid w:val="00683ACA"/>
    <w:rsid w:val="006A0F05"/>
    <w:rsid w:val="006C0002"/>
    <w:rsid w:val="006C34FA"/>
    <w:rsid w:val="006D1651"/>
    <w:rsid w:val="006D28A3"/>
    <w:rsid w:val="006D7E36"/>
    <w:rsid w:val="006E2E80"/>
    <w:rsid w:val="006E7C45"/>
    <w:rsid w:val="006F2E10"/>
    <w:rsid w:val="006F7498"/>
    <w:rsid w:val="007051E9"/>
    <w:rsid w:val="00734B0D"/>
    <w:rsid w:val="00754B70"/>
    <w:rsid w:val="00767CA3"/>
    <w:rsid w:val="007948E1"/>
    <w:rsid w:val="007B7478"/>
    <w:rsid w:val="007E52C1"/>
    <w:rsid w:val="00811D92"/>
    <w:rsid w:val="00816920"/>
    <w:rsid w:val="008254DB"/>
    <w:rsid w:val="008615B8"/>
    <w:rsid w:val="00873BE5"/>
    <w:rsid w:val="008765E3"/>
    <w:rsid w:val="00895A0A"/>
    <w:rsid w:val="00897E74"/>
    <w:rsid w:val="008B2B1D"/>
    <w:rsid w:val="008B2DF2"/>
    <w:rsid w:val="008C6909"/>
    <w:rsid w:val="008C6D33"/>
    <w:rsid w:val="008D53F9"/>
    <w:rsid w:val="008D6736"/>
    <w:rsid w:val="008F3933"/>
    <w:rsid w:val="008F4909"/>
    <w:rsid w:val="008F767F"/>
    <w:rsid w:val="0091518F"/>
    <w:rsid w:val="00957F09"/>
    <w:rsid w:val="0096482B"/>
    <w:rsid w:val="00985902"/>
    <w:rsid w:val="00990749"/>
    <w:rsid w:val="009A0B2F"/>
    <w:rsid w:val="009A1A39"/>
    <w:rsid w:val="009C5AA2"/>
    <w:rsid w:val="009D25E0"/>
    <w:rsid w:val="009D64EE"/>
    <w:rsid w:val="009F299F"/>
    <w:rsid w:val="00A11636"/>
    <w:rsid w:val="00A20A87"/>
    <w:rsid w:val="00A367B9"/>
    <w:rsid w:val="00A5031B"/>
    <w:rsid w:val="00A741E9"/>
    <w:rsid w:val="00A82E3C"/>
    <w:rsid w:val="00AA11D8"/>
    <w:rsid w:val="00AA633B"/>
    <w:rsid w:val="00AB00D6"/>
    <w:rsid w:val="00AB07AA"/>
    <w:rsid w:val="00AD4994"/>
    <w:rsid w:val="00AF1FC0"/>
    <w:rsid w:val="00B12785"/>
    <w:rsid w:val="00B20214"/>
    <w:rsid w:val="00B410B6"/>
    <w:rsid w:val="00B42A0C"/>
    <w:rsid w:val="00B66E28"/>
    <w:rsid w:val="00BB2810"/>
    <w:rsid w:val="00BB7D5E"/>
    <w:rsid w:val="00C04FF1"/>
    <w:rsid w:val="00C15A52"/>
    <w:rsid w:val="00C17EB1"/>
    <w:rsid w:val="00C62716"/>
    <w:rsid w:val="00C6655E"/>
    <w:rsid w:val="00C70341"/>
    <w:rsid w:val="00C97E29"/>
    <w:rsid w:val="00CC2358"/>
    <w:rsid w:val="00CC2529"/>
    <w:rsid w:val="00D02600"/>
    <w:rsid w:val="00D051DA"/>
    <w:rsid w:val="00D10BDA"/>
    <w:rsid w:val="00D147F8"/>
    <w:rsid w:val="00D305AA"/>
    <w:rsid w:val="00D34323"/>
    <w:rsid w:val="00D4052C"/>
    <w:rsid w:val="00D53662"/>
    <w:rsid w:val="00D54B7B"/>
    <w:rsid w:val="00D6486A"/>
    <w:rsid w:val="00D72CF0"/>
    <w:rsid w:val="00D87D66"/>
    <w:rsid w:val="00DD24E4"/>
    <w:rsid w:val="00DD5E29"/>
    <w:rsid w:val="00DD6F7D"/>
    <w:rsid w:val="00DF3191"/>
    <w:rsid w:val="00E12E8D"/>
    <w:rsid w:val="00E1368F"/>
    <w:rsid w:val="00E174DD"/>
    <w:rsid w:val="00E20AFD"/>
    <w:rsid w:val="00E328BC"/>
    <w:rsid w:val="00E63559"/>
    <w:rsid w:val="00E63C1C"/>
    <w:rsid w:val="00E643C7"/>
    <w:rsid w:val="00E71603"/>
    <w:rsid w:val="00E82F74"/>
    <w:rsid w:val="00EC575F"/>
    <w:rsid w:val="00F044C2"/>
    <w:rsid w:val="00F17B41"/>
    <w:rsid w:val="00F45EEF"/>
    <w:rsid w:val="00F505F4"/>
    <w:rsid w:val="00F52F9F"/>
    <w:rsid w:val="00F54D57"/>
    <w:rsid w:val="00F55DFC"/>
    <w:rsid w:val="00F64E8E"/>
    <w:rsid w:val="00F71E33"/>
    <w:rsid w:val="00F74809"/>
    <w:rsid w:val="00F93320"/>
    <w:rsid w:val="00F960A8"/>
    <w:rsid w:val="00F964A1"/>
    <w:rsid w:val="00FA0CA8"/>
    <w:rsid w:val="00FA240A"/>
    <w:rsid w:val="00FF1E00"/>
    <w:rsid w:val="00FF64F6"/>
    <w:rsid w:val="0B570F37"/>
    <w:rsid w:val="0B930E97"/>
    <w:rsid w:val="12FE7AF6"/>
    <w:rsid w:val="1C6C6535"/>
    <w:rsid w:val="20280CED"/>
    <w:rsid w:val="33857EBC"/>
    <w:rsid w:val="3491381C"/>
    <w:rsid w:val="35AE3202"/>
    <w:rsid w:val="37A864B2"/>
    <w:rsid w:val="39C77E45"/>
    <w:rsid w:val="3B3E2EEA"/>
    <w:rsid w:val="3F995319"/>
    <w:rsid w:val="48C61145"/>
    <w:rsid w:val="4D1E60B2"/>
    <w:rsid w:val="4D5F39DB"/>
    <w:rsid w:val="500414FD"/>
    <w:rsid w:val="587C35A3"/>
    <w:rsid w:val="733E0E82"/>
    <w:rsid w:val="76D72F41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qFormat="1" w:unhideWhenUsed="0" w:uiPriority="39" w:semiHidden="0" w:name="toc 8"/>
    <w:lsdException w:qFormat="1" w:unhideWhenUsed="0" w:uiPriority="39" w:semiHidden="0" w:name="toc 9"/>
    <w:lsdException w:qFormat="1" w:unhideWhenUsed="0" w:uiPriority="0" w:semiHidden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qFormat="1" w:unhideWhenUsed="0" w:uiPriority="0" w:semiHidden="0" w:name="index heading"/>
    <w:lsdException w:qFormat="1" w:uiPriority="35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iPriority="0" w:name="table of authorities"/>
    <w:lsdException w:uiPriority="0" w:name="macro"/>
    <w:lsdException w:uiPriority="0" w:name="toa heading"/>
    <w:lsdException w:uiPriority="0" w:name="List"/>
    <w:lsdException w:uiPriority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qFormat="1" w:unhideWhenUsed="0" w:uiPriority="0" w:semiHidden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0" w:name="List Continue"/>
    <w:lsdException w:uiPriority="0" w:name="List Continue 2"/>
    <w:lsdException w:uiPriority="0" w:name="List Continue 3"/>
    <w:lsdException w:uiPriority="0" w:name="List Continue 4"/>
    <w:lsdException w:uiPriority="0" w:name="List Continue 5"/>
    <w:lsdException w:uiPriority="0" w:name="Message Header"/>
    <w:lsdException w:qFormat="1" w:unhideWhenUsed="0" w:uiPriority="11" w:semiHidden="0" w:name="Subtitle"/>
    <w:lsdException w:uiPriority="0" w:name="Salutation"/>
    <w:lsdException w:qFormat="1" w:unhideWhenUsed="0" w:uiPriority="0" w:semiHidden="0" w:name="Date"/>
    <w:lsdException w:qFormat="1" w:unhideWhenUsed="0" w:uiPriority="0" w:semiHidden="0" w:name="Body Text First Indent"/>
    <w:lsdException w:uiPriority="0" w:name="Body Text First Indent 2"/>
    <w:lsdException w:uiPriority="0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uiPriority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0" w:semiHidden="0" w:name="Plain Text"/>
    <w:lsdException w:uiPriority="0" w:name="E-mail Signature"/>
    <w:lsdException w:qFormat="1" w:unhideWhenUsed="0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9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0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="0" w:firstLineChars="0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link w:val="95"/>
    <w:autoRedefine/>
    <w:qFormat/>
    <w:uiPriority w:val="0"/>
    <w:pPr>
      <w:keepNext/>
      <w:keepLines/>
      <w:numPr>
        <w:ilvl w:val="1"/>
        <w:numId w:val="1"/>
      </w:numPr>
      <w:tabs>
        <w:tab w:val="left" w:pos="567"/>
      </w:tabs>
      <w:spacing w:before="120" w:after="120"/>
      <w:ind w:firstLine="0" w:firstLineChars="0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96"/>
    <w:qFormat/>
    <w:uiPriority w:val="0"/>
    <w:pPr>
      <w:keepNext/>
      <w:keepLines/>
      <w:numPr>
        <w:ilvl w:val="2"/>
        <w:numId w:val="1"/>
      </w:numPr>
      <w:tabs>
        <w:tab w:val="left" w:pos="567"/>
      </w:tabs>
      <w:spacing w:before="120" w:after="120"/>
      <w:ind w:firstLine="0" w:firstLineChars="0"/>
      <w:outlineLvl w:val="2"/>
    </w:pPr>
    <w:rPr>
      <w:b/>
      <w:bCs/>
      <w:sz w:val="28"/>
      <w:szCs w:val="18"/>
    </w:rPr>
  </w:style>
  <w:style w:type="paragraph" w:styleId="5">
    <w:name w:val="heading 4"/>
    <w:basedOn w:val="1"/>
    <w:next w:val="1"/>
    <w:link w:val="105"/>
    <w:autoRedefine/>
    <w:qFormat/>
    <w:uiPriority w:val="0"/>
    <w:pPr>
      <w:keepNext/>
      <w:keepLines/>
      <w:numPr>
        <w:ilvl w:val="3"/>
        <w:numId w:val="1"/>
      </w:numPr>
      <w:tabs>
        <w:tab w:val="left" w:pos="504"/>
      </w:tabs>
      <w:spacing w:before="120" w:after="120"/>
      <w:ind w:firstLine="0" w:firstLineChars="0"/>
      <w:outlineLvl w:val="3"/>
    </w:pPr>
    <w:rPr>
      <w:rFonts w:hAnsi="Arial"/>
      <w:b/>
      <w:bCs/>
      <w:sz w:val="24"/>
      <w:szCs w:val="28"/>
    </w:rPr>
  </w:style>
  <w:style w:type="paragraph" w:styleId="6">
    <w:name w:val="heading 5"/>
    <w:basedOn w:val="1"/>
    <w:next w:val="1"/>
    <w:link w:val="84"/>
    <w:autoRedefine/>
    <w:qFormat/>
    <w:uiPriority w:val="0"/>
    <w:pPr>
      <w:keepNext/>
      <w:keepLines/>
      <w:numPr>
        <w:ilvl w:val="4"/>
        <w:numId w:val="1"/>
      </w:numPr>
      <w:spacing w:before="280" w:after="290" w:line="372" w:lineRule="auto"/>
      <w:ind w:firstLine="0" w:firstLineChars="0"/>
      <w:outlineLvl w:val="4"/>
    </w:pPr>
    <w:rPr>
      <w:b/>
      <w:bCs/>
      <w:sz w:val="28"/>
      <w:szCs w:val="28"/>
    </w:rPr>
  </w:style>
  <w:style w:type="paragraph" w:styleId="7">
    <w:name w:val="heading 6"/>
    <w:basedOn w:val="6"/>
    <w:next w:val="1"/>
    <w:link w:val="86"/>
    <w:autoRedefine/>
    <w:qFormat/>
    <w:uiPriority w:val="0"/>
    <w:pPr>
      <w:numPr>
        <w:numId w:val="0"/>
      </w:numPr>
      <w:tabs>
        <w:tab w:val="left" w:pos="1440"/>
      </w:tabs>
      <w:spacing w:before="260" w:after="260" w:line="360" w:lineRule="auto"/>
      <w:outlineLvl w:val="5"/>
    </w:pPr>
    <w:rPr>
      <w:sz w:val="30"/>
      <w:szCs w:val="18"/>
    </w:rPr>
  </w:style>
  <w:style w:type="paragraph" w:styleId="8">
    <w:name w:val="heading 7"/>
    <w:basedOn w:val="7"/>
    <w:next w:val="1"/>
    <w:link w:val="88"/>
    <w:autoRedefine/>
    <w:qFormat/>
    <w:uiPriority w:val="0"/>
    <w:pPr>
      <w:tabs>
        <w:tab w:val="left" w:pos="1800"/>
        <w:tab w:val="clear" w:pos="1440"/>
      </w:tabs>
      <w:outlineLvl w:val="6"/>
    </w:pPr>
  </w:style>
  <w:style w:type="paragraph" w:styleId="9">
    <w:name w:val="heading 8"/>
    <w:basedOn w:val="8"/>
    <w:next w:val="1"/>
    <w:link w:val="89"/>
    <w:autoRedefine/>
    <w:qFormat/>
    <w:uiPriority w:val="0"/>
    <w:pPr>
      <w:outlineLvl w:val="7"/>
    </w:pPr>
  </w:style>
  <w:style w:type="paragraph" w:styleId="10">
    <w:name w:val="heading 9"/>
    <w:basedOn w:val="9"/>
    <w:next w:val="1"/>
    <w:link w:val="91"/>
    <w:autoRedefine/>
    <w:qFormat/>
    <w:uiPriority w:val="0"/>
    <w:pPr>
      <w:tabs>
        <w:tab w:val="left" w:pos="2160"/>
        <w:tab w:val="clear" w:pos="1800"/>
      </w:tabs>
      <w:outlineLvl w:val="8"/>
    </w:pPr>
  </w:style>
  <w:style w:type="character" w:default="1" w:styleId="42">
    <w:name w:val="Default Paragraph Font"/>
    <w:autoRedefine/>
    <w:semiHidden/>
    <w:unhideWhenUsed/>
    <w:qFormat/>
    <w:uiPriority w:val="1"/>
  </w:style>
  <w:style w:type="table" w:default="1" w:styleId="41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7"/>
    <w:basedOn w:val="1"/>
    <w:next w:val="1"/>
    <w:autoRedefine/>
    <w:qFormat/>
    <w:uiPriority w:val="39"/>
    <w:pPr>
      <w:ind w:left="1260"/>
    </w:pPr>
    <w:rPr>
      <w:rFonts w:ascii="Calibri" w:hAnsi="Calibri" w:cs="Calibri"/>
      <w:sz w:val="18"/>
      <w:szCs w:val="18"/>
    </w:rPr>
  </w:style>
  <w:style w:type="paragraph" w:styleId="12">
    <w:name w:val="List Number 2"/>
    <w:basedOn w:val="1"/>
    <w:autoRedefine/>
    <w:qFormat/>
    <w:uiPriority w:val="0"/>
    <w:pPr>
      <w:tabs>
        <w:tab w:val="left" w:pos="567"/>
      </w:tabs>
      <w:adjustRightInd w:val="0"/>
      <w:spacing w:line="300" w:lineRule="auto"/>
      <w:ind w:left="425" w:hanging="425"/>
      <w:textAlignment w:val="baseline"/>
    </w:pPr>
    <w:rPr>
      <w:kern w:val="0"/>
      <w:sz w:val="28"/>
      <w:szCs w:val="20"/>
    </w:rPr>
  </w:style>
  <w:style w:type="paragraph" w:styleId="13">
    <w:name w:val="Normal Indent"/>
    <w:basedOn w:val="1"/>
    <w:autoRedefine/>
    <w:qFormat/>
    <w:uiPriority w:val="0"/>
    <w:pPr>
      <w:tabs>
        <w:tab w:val="left" w:pos="720"/>
      </w:tabs>
      <w:spacing w:before="60" w:after="60"/>
      <w:ind w:firstLine="480"/>
    </w:pPr>
    <w:rPr>
      <w:sz w:val="24"/>
      <w:szCs w:val="20"/>
    </w:rPr>
  </w:style>
  <w:style w:type="paragraph" w:styleId="14">
    <w:name w:val="Document Map"/>
    <w:basedOn w:val="1"/>
    <w:link w:val="107"/>
    <w:autoRedefine/>
    <w:qFormat/>
    <w:uiPriority w:val="0"/>
    <w:rPr>
      <w:rFonts w:ascii="宋体"/>
      <w:sz w:val="18"/>
      <w:szCs w:val="18"/>
    </w:rPr>
  </w:style>
  <w:style w:type="paragraph" w:styleId="15">
    <w:name w:val="annotation text"/>
    <w:basedOn w:val="1"/>
    <w:link w:val="99"/>
    <w:autoRedefine/>
    <w:qFormat/>
    <w:uiPriority w:val="0"/>
  </w:style>
  <w:style w:type="paragraph" w:styleId="16">
    <w:name w:val="Body Text 3"/>
    <w:basedOn w:val="1"/>
    <w:link w:val="109"/>
    <w:autoRedefine/>
    <w:qFormat/>
    <w:uiPriority w:val="0"/>
    <w:pPr>
      <w:spacing w:after="120"/>
    </w:pPr>
    <w:rPr>
      <w:sz w:val="16"/>
      <w:szCs w:val="16"/>
    </w:rPr>
  </w:style>
  <w:style w:type="paragraph" w:styleId="17">
    <w:name w:val="Body Text"/>
    <w:basedOn w:val="1"/>
    <w:link w:val="103"/>
    <w:autoRedefine/>
    <w:qFormat/>
    <w:uiPriority w:val="0"/>
    <w:pPr>
      <w:spacing w:after="120"/>
    </w:pPr>
  </w:style>
  <w:style w:type="paragraph" w:styleId="18">
    <w:name w:val="Body Text Indent"/>
    <w:basedOn w:val="1"/>
    <w:link w:val="93"/>
    <w:autoRedefine/>
    <w:qFormat/>
    <w:uiPriority w:val="0"/>
    <w:pPr>
      <w:spacing w:after="120"/>
      <w:ind w:left="420" w:leftChars="200"/>
    </w:pPr>
  </w:style>
  <w:style w:type="paragraph" w:styleId="19">
    <w:name w:val="toc 5"/>
    <w:basedOn w:val="1"/>
    <w:next w:val="1"/>
    <w:autoRedefine/>
    <w:qFormat/>
    <w:uiPriority w:val="39"/>
    <w:pPr>
      <w:spacing w:line="240" w:lineRule="auto"/>
      <w:ind w:firstLine="800" w:firstLineChars="800"/>
    </w:pPr>
    <w:rPr>
      <w:rFonts w:cs="Calibri"/>
      <w:szCs w:val="18"/>
    </w:rPr>
  </w:style>
  <w:style w:type="paragraph" w:styleId="20">
    <w:name w:val="toc 3"/>
    <w:basedOn w:val="1"/>
    <w:next w:val="1"/>
    <w:autoRedefine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21">
    <w:name w:val="Plain Text"/>
    <w:basedOn w:val="1"/>
    <w:link w:val="94"/>
    <w:autoRedefine/>
    <w:qFormat/>
    <w:uiPriority w:val="0"/>
    <w:rPr>
      <w:rFonts w:ascii="宋体" w:hAnsi="Courier New"/>
      <w:szCs w:val="20"/>
    </w:rPr>
  </w:style>
  <w:style w:type="paragraph" w:styleId="22">
    <w:name w:val="toc 8"/>
    <w:basedOn w:val="1"/>
    <w:next w:val="1"/>
    <w:autoRedefine/>
    <w:qFormat/>
    <w:uiPriority w:val="39"/>
    <w:pPr>
      <w:ind w:left="1470"/>
    </w:pPr>
    <w:rPr>
      <w:rFonts w:ascii="Calibri" w:hAnsi="Calibri" w:cs="Calibri"/>
      <w:sz w:val="18"/>
      <w:szCs w:val="18"/>
    </w:rPr>
  </w:style>
  <w:style w:type="paragraph" w:styleId="23">
    <w:name w:val="Date"/>
    <w:basedOn w:val="1"/>
    <w:next w:val="1"/>
    <w:link w:val="112"/>
    <w:autoRedefine/>
    <w:qFormat/>
    <w:uiPriority w:val="0"/>
    <w:pPr>
      <w:ind w:left="100" w:leftChars="2500"/>
    </w:pPr>
  </w:style>
  <w:style w:type="paragraph" w:styleId="24">
    <w:name w:val="Body Text Indent 2"/>
    <w:basedOn w:val="1"/>
    <w:link w:val="90"/>
    <w:autoRedefine/>
    <w:qFormat/>
    <w:uiPriority w:val="0"/>
    <w:pPr>
      <w:spacing w:after="120" w:line="480" w:lineRule="auto"/>
      <w:ind w:left="420" w:leftChars="200"/>
    </w:pPr>
  </w:style>
  <w:style w:type="paragraph" w:styleId="25">
    <w:name w:val="Balloon Text"/>
    <w:basedOn w:val="1"/>
    <w:link w:val="98"/>
    <w:autoRedefine/>
    <w:qFormat/>
    <w:uiPriority w:val="0"/>
    <w:rPr>
      <w:sz w:val="18"/>
      <w:szCs w:val="18"/>
    </w:rPr>
  </w:style>
  <w:style w:type="paragraph" w:styleId="26">
    <w:name w:val="footer"/>
    <w:basedOn w:val="1"/>
    <w:link w:val="97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7">
    <w:name w:val="header"/>
    <w:basedOn w:val="1"/>
    <w:link w:val="85"/>
    <w:autoRedefine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28">
    <w:name w:val="toc 1"/>
    <w:basedOn w:val="1"/>
    <w:next w:val="1"/>
    <w:autoRedefine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29">
    <w:name w:val="toc 4"/>
    <w:basedOn w:val="1"/>
    <w:next w:val="1"/>
    <w:autoRedefine/>
    <w:qFormat/>
    <w:uiPriority w:val="39"/>
    <w:pPr>
      <w:spacing w:line="240" w:lineRule="auto"/>
      <w:ind w:firstLine="600" w:firstLineChars="600"/>
    </w:pPr>
    <w:rPr>
      <w:rFonts w:cs="Calibri"/>
      <w:szCs w:val="18"/>
    </w:rPr>
  </w:style>
  <w:style w:type="paragraph" w:styleId="30">
    <w:name w:val="index heading"/>
    <w:basedOn w:val="1"/>
    <w:next w:val="31"/>
    <w:autoRedefine/>
    <w:qFormat/>
    <w:uiPriority w:val="0"/>
    <w:pPr>
      <w:spacing w:line="300" w:lineRule="auto"/>
    </w:pPr>
    <w:rPr>
      <w:rFonts w:eastAsia="楷体_GB2312"/>
      <w:sz w:val="24"/>
    </w:rPr>
  </w:style>
  <w:style w:type="paragraph" w:styleId="31">
    <w:name w:val="index 1"/>
    <w:basedOn w:val="1"/>
    <w:next w:val="1"/>
    <w:autoRedefine/>
    <w:qFormat/>
    <w:uiPriority w:val="0"/>
  </w:style>
  <w:style w:type="paragraph" w:styleId="32">
    <w:name w:val="toc 6"/>
    <w:basedOn w:val="1"/>
    <w:next w:val="1"/>
    <w:autoRedefine/>
    <w:qFormat/>
    <w:uiPriority w:val="39"/>
    <w:pPr>
      <w:ind w:left="1050"/>
    </w:pPr>
    <w:rPr>
      <w:rFonts w:ascii="Calibri" w:hAnsi="Calibri" w:cs="Calibri"/>
      <w:sz w:val="18"/>
      <w:szCs w:val="18"/>
    </w:rPr>
  </w:style>
  <w:style w:type="paragraph" w:styleId="33">
    <w:name w:val="Body Text Indent 3"/>
    <w:basedOn w:val="1"/>
    <w:link w:val="106"/>
    <w:autoRedefine/>
    <w:qFormat/>
    <w:uiPriority w:val="0"/>
    <w:pPr>
      <w:spacing w:after="120"/>
      <w:ind w:left="420" w:leftChars="200"/>
    </w:pPr>
    <w:rPr>
      <w:sz w:val="16"/>
      <w:szCs w:val="16"/>
    </w:rPr>
  </w:style>
  <w:style w:type="paragraph" w:styleId="34">
    <w:name w:val="toc 2"/>
    <w:basedOn w:val="1"/>
    <w:next w:val="1"/>
    <w:autoRedefine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35">
    <w:name w:val="toc 9"/>
    <w:basedOn w:val="1"/>
    <w:next w:val="1"/>
    <w:autoRedefine/>
    <w:qFormat/>
    <w:uiPriority w:val="39"/>
    <w:pPr>
      <w:ind w:left="1680"/>
    </w:pPr>
    <w:rPr>
      <w:rFonts w:ascii="Calibri" w:hAnsi="Calibri" w:cs="Calibri"/>
      <w:sz w:val="18"/>
      <w:szCs w:val="18"/>
    </w:rPr>
  </w:style>
  <w:style w:type="paragraph" w:styleId="36">
    <w:name w:val="Body Text 2"/>
    <w:basedOn w:val="1"/>
    <w:link w:val="110"/>
    <w:autoRedefine/>
    <w:qFormat/>
    <w:uiPriority w:val="0"/>
    <w:pPr>
      <w:spacing w:after="120" w:line="480" w:lineRule="auto"/>
    </w:pPr>
  </w:style>
  <w:style w:type="paragraph" w:styleId="37">
    <w:name w:val="Normal (Web)"/>
    <w:basedOn w:val="1"/>
    <w:autoRedefine/>
    <w:qFormat/>
    <w:uiPriority w:val="99"/>
    <w:pPr>
      <w:widowControl/>
      <w:spacing w:before="100" w:after="100"/>
    </w:pPr>
    <w:rPr>
      <w:rFonts w:hint="eastAsia" w:ascii="Arial Unicode MS" w:hAnsi="Arial Unicode MS" w:eastAsia="Arial Unicode MS"/>
      <w:kern w:val="0"/>
      <w:sz w:val="24"/>
    </w:rPr>
  </w:style>
  <w:style w:type="paragraph" w:styleId="38">
    <w:name w:val="Title"/>
    <w:basedOn w:val="1"/>
    <w:link w:val="87"/>
    <w:autoRedefine/>
    <w:qFormat/>
    <w:uiPriority w:val="0"/>
    <w:pPr>
      <w:tabs>
        <w:tab w:val="left" w:pos="432"/>
      </w:tabs>
      <w:spacing w:before="240" w:after="60"/>
      <w:ind w:left="432" w:hanging="432"/>
      <w:jc w:val="center"/>
      <w:outlineLvl w:val="0"/>
    </w:pPr>
    <w:rPr>
      <w:rFonts w:ascii="Arial" w:hAnsi="Arial"/>
      <w:b/>
      <w:bCs/>
      <w:sz w:val="32"/>
      <w:szCs w:val="32"/>
    </w:rPr>
  </w:style>
  <w:style w:type="paragraph" w:styleId="39">
    <w:name w:val="annotation subject"/>
    <w:basedOn w:val="15"/>
    <w:next w:val="15"/>
    <w:link w:val="131"/>
    <w:autoRedefine/>
    <w:semiHidden/>
    <w:unhideWhenUsed/>
    <w:qFormat/>
    <w:uiPriority w:val="99"/>
    <w:rPr>
      <w:b/>
      <w:bCs/>
    </w:rPr>
  </w:style>
  <w:style w:type="paragraph" w:styleId="40">
    <w:name w:val="Body Text First Indent"/>
    <w:basedOn w:val="17"/>
    <w:link w:val="102"/>
    <w:autoRedefine/>
    <w:qFormat/>
    <w:uiPriority w:val="0"/>
    <w:pPr>
      <w:ind w:firstLine="100" w:firstLineChars="100"/>
    </w:pPr>
  </w:style>
  <w:style w:type="character" w:styleId="43">
    <w:name w:val="Strong"/>
    <w:autoRedefine/>
    <w:qFormat/>
    <w:uiPriority w:val="0"/>
    <w:rPr>
      <w:b/>
      <w:bCs/>
    </w:rPr>
  </w:style>
  <w:style w:type="character" w:styleId="44">
    <w:name w:val="page number"/>
    <w:basedOn w:val="42"/>
    <w:autoRedefine/>
    <w:qFormat/>
    <w:uiPriority w:val="0"/>
  </w:style>
  <w:style w:type="character" w:styleId="45">
    <w:name w:val="FollowedHyperlink"/>
    <w:autoRedefine/>
    <w:qFormat/>
    <w:uiPriority w:val="0"/>
    <w:rPr>
      <w:color w:val="800080"/>
      <w:u w:val="single"/>
    </w:rPr>
  </w:style>
  <w:style w:type="character" w:styleId="46">
    <w:name w:val="Hyperlink"/>
    <w:autoRedefine/>
    <w:qFormat/>
    <w:uiPriority w:val="99"/>
    <w:rPr>
      <w:color w:val="0000FF"/>
      <w:u w:val="single"/>
    </w:rPr>
  </w:style>
  <w:style w:type="character" w:styleId="47">
    <w:name w:val="annotation reference"/>
    <w:autoRedefine/>
    <w:qFormat/>
    <w:uiPriority w:val="0"/>
    <w:rPr>
      <w:sz w:val="21"/>
      <w:szCs w:val="21"/>
    </w:rPr>
  </w:style>
  <w:style w:type="paragraph" w:customStyle="1" w:styleId="48">
    <w:name w:val="xl29"/>
    <w:basedOn w:val="1"/>
    <w:autoRedefine/>
    <w:qFormat/>
    <w:uiPriority w:val="0"/>
    <w:pPr>
      <w:widowControl/>
      <w:pBdr>
        <w:bottom w:val="single" w:color="auto" w:sz="4" w:space="0"/>
        <w:right w:val="single" w:color="auto" w:sz="12" w:space="0"/>
      </w:pBdr>
      <w:spacing w:before="100" w:beforeAutospacing="1" w:after="100" w:afterAutospacing="1"/>
      <w:textAlignment w:val="top"/>
    </w:pPr>
    <w:rPr>
      <w:rFonts w:ascii="Arial Unicode MS" w:eastAsia="Arial Unicode MS"/>
      <w:kern w:val="0"/>
      <w:sz w:val="24"/>
    </w:rPr>
  </w:style>
  <w:style w:type="paragraph" w:customStyle="1" w:styleId="49">
    <w:name w:val="正文无缩进"/>
    <w:basedOn w:val="1"/>
    <w:autoRedefine/>
    <w:qFormat/>
    <w:uiPriority w:val="0"/>
    <w:pPr>
      <w:spacing w:beforeLines="50" w:line="300" w:lineRule="auto"/>
      <w:jc w:val="center"/>
    </w:pPr>
    <w:rPr>
      <w:rFonts w:ascii="宋体" w:hAnsi="宋体"/>
      <w:sz w:val="24"/>
    </w:rPr>
  </w:style>
  <w:style w:type="paragraph" w:customStyle="1" w:styleId="50">
    <w:name w:val="段 Char"/>
    <w:autoRedefine/>
    <w:qFormat/>
    <w:uiPriority w:val="0"/>
    <w:pPr>
      <w:autoSpaceDE w:val="0"/>
      <w:autoSpaceDN w:val="0"/>
      <w:ind w:firstLine="200" w:firstLineChars="200"/>
      <w:jc w:val="both"/>
    </w:pPr>
    <w:rPr>
      <w:rFonts w:ascii="宋体" w:hAnsi="Times New Roman" w:eastAsia="宋体" w:cs="Times New Roman"/>
      <w:sz w:val="21"/>
      <w:lang w:val="en-US" w:eastAsia="zh-CN" w:bidi="ar-SA"/>
    </w:rPr>
  </w:style>
  <w:style w:type="paragraph" w:customStyle="1" w:styleId="51">
    <w:name w:val="Char Char1"/>
    <w:basedOn w:val="1"/>
    <w:autoRedefine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lang w:eastAsia="en-US"/>
    </w:rPr>
  </w:style>
  <w:style w:type="paragraph" w:customStyle="1" w:styleId="52">
    <w:name w:val="4"/>
    <w:basedOn w:val="1"/>
    <w:autoRedefine/>
    <w:qFormat/>
    <w:uiPriority w:val="0"/>
    <w:pPr>
      <w:spacing w:line="300" w:lineRule="auto"/>
      <w:ind w:firstLine="480"/>
    </w:pPr>
    <w:rPr>
      <w:sz w:val="24"/>
      <w:szCs w:val="20"/>
    </w:rPr>
  </w:style>
  <w:style w:type="paragraph" w:customStyle="1" w:styleId="53">
    <w:name w:val="TOC 标题1"/>
    <w:basedOn w:val="2"/>
    <w:next w:val="1"/>
    <w:autoRedefine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customStyle="1" w:styleId="54">
    <w:name w:val="Char"/>
    <w:basedOn w:val="1"/>
    <w:autoRedefine/>
    <w:qFormat/>
    <w:uiPriority w:val="0"/>
    <w:pPr>
      <w:tabs>
        <w:tab w:val="left" w:pos="360"/>
      </w:tabs>
    </w:pPr>
    <w:rPr>
      <w:sz w:val="24"/>
    </w:rPr>
  </w:style>
  <w:style w:type="paragraph" w:customStyle="1" w:styleId="55">
    <w:name w:val="Char Char3 Char Char Char Char"/>
    <w:basedOn w:val="1"/>
    <w:autoRedefine/>
    <w:qFormat/>
    <w:uiPriority w:val="0"/>
    <w:pPr>
      <w:widowControl/>
      <w:spacing w:after="160" w:line="240" w:lineRule="exact"/>
    </w:pPr>
    <w:rPr>
      <w:rFonts w:ascii="Verdana" w:hAnsi="Verdana"/>
      <w:kern w:val="0"/>
      <w:sz w:val="20"/>
      <w:szCs w:val="20"/>
      <w:lang w:eastAsia="en-US"/>
    </w:rPr>
  </w:style>
  <w:style w:type="paragraph" w:customStyle="1" w:styleId="56">
    <w:name w:val="Char Char Char Char"/>
    <w:basedOn w:val="14"/>
    <w:autoRedefine/>
    <w:qFormat/>
    <w:uiPriority w:val="0"/>
    <w:pPr>
      <w:widowControl/>
      <w:shd w:val="clear" w:color="auto" w:fill="000080"/>
      <w:ind w:firstLine="454"/>
    </w:pPr>
    <w:rPr>
      <w:rFonts w:ascii="Tahoma" w:hAnsi="Tahoma" w:cs="宋体"/>
      <w:kern w:val="0"/>
      <w:sz w:val="21"/>
      <w:szCs w:val="20"/>
    </w:rPr>
  </w:style>
  <w:style w:type="paragraph" w:customStyle="1" w:styleId="57">
    <w:name w:val="Indent Normal"/>
    <w:basedOn w:val="1"/>
    <w:autoRedefine/>
    <w:qFormat/>
    <w:uiPriority w:val="0"/>
    <w:pPr>
      <w:ind w:firstLine="150" w:firstLineChars="150"/>
    </w:pPr>
    <w:rPr>
      <w:sz w:val="24"/>
    </w:rPr>
  </w:style>
  <w:style w:type="paragraph" w:customStyle="1" w:styleId="58">
    <w:name w:val="助手文本"/>
    <w:basedOn w:val="1"/>
    <w:autoRedefine/>
    <w:qFormat/>
    <w:uiPriority w:val="0"/>
    <w:pPr>
      <w:autoSpaceDE w:val="0"/>
      <w:autoSpaceDN w:val="0"/>
      <w:adjustRightInd w:val="0"/>
      <w:spacing w:beforeLines="50" w:afterLines="50"/>
      <w:ind w:left="14" w:firstLine="434"/>
      <w:textAlignment w:val="baseline"/>
    </w:pPr>
    <w:rPr>
      <w:rFonts w:ascii="楷体_GB2312" w:eastAsia="楷体_GB2312"/>
      <w:kern w:val="0"/>
      <w:sz w:val="24"/>
      <w:szCs w:val="20"/>
      <w:u w:val="single"/>
    </w:rPr>
  </w:style>
  <w:style w:type="paragraph" w:customStyle="1" w:styleId="59">
    <w:name w:val="样式1"/>
    <w:basedOn w:val="1"/>
    <w:autoRedefine/>
    <w:qFormat/>
    <w:uiPriority w:val="0"/>
    <w:pPr>
      <w:spacing w:line="300" w:lineRule="auto"/>
      <w:ind w:firstLine="480"/>
    </w:pPr>
    <w:rPr>
      <w:sz w:val="24"/>
    </w:rPr>
  </w:style>
  <w:style w:type="paragraph" w:customStyle="1" w:styleId="60">
    <w:name w:val="正文--表格内正文"/>
    <w:basedOn w:val="1"/>
    <w:autoRedefine/>
    <w:qFormat/>
    <w:uiPriority w:val="0"/>
    <w:pPr>
      <w:spacing w:beforeLines="50" w:line="0" w:lineRule="atLeast"/>
      <w:jc w:val="center"/>
    </w:pPr>
    <w:rPr>
      <w:rFonts w:ascii="宋体" w:hAnsi="宋体"/>
      <w:sz w:val="24"/>
    </w:rPr>
  </w:style>
  <w:style w:type="paragraph" w:customStyle="1" w:styleId="61">
    <w:name w:val="Char Char1 Char Char Char Char Char Char"/>
    <w:basedOn w:val="1"/>
    <w:autoRedefine/>
    <w:qFormat/>
    <w:uiPriority w:val="0"/>
    <w:pPr>
      <w:widowControl/>
      <w:spacing w:after="160" w:line="240" w:lineRule="exact"/>
    </w:pPr>
    <w:rPr>
      <w:rFonts w:ascii="Verdana" w:hAnsi="Verdana" w:eastAsia="仿宋_GB2312"/>
      <w:kern w:val="0"/>
      <w:sz w:val="24"/>
      <w:szCs w:val="20"/>
      <w:lang w:eastAsia="en-US"/>
    </w:rPr>
  </w:style>
  <w:style w:type="paragraph" w:customStyle="1" w:styleId="62">
    <w:name w:val="样式4 Char"/>
    <w:basedOn w:val="1"/>
    <w:autoRedefine/>
    <w:qFormat/>
    <w:uiPriority w:val="0"/>
    <w:pPr>
      <w:widowControl/>
      <w:ind w:firstLine="480"/>
    </w:pPr>
    <w:rPr>
      <w:color w:val="000000"/>
      <w:kern w:val="0"/>
      <w:sz w:val="24"/>
    </w:rPr>
  </w:style>
  <w:style w:type="paragraph" w:customStyle="1" w:styleId="63">
    <w:name w:val="列出段落1"/>
    <w:basedOn w:val="1"/>
    <w:autoRedefine/>
    <w:qFormat/>
    <w:uiPriority w:val="34"/>
  </w:style>
  <w:style w:type="paragraph" w:customStyle="1" w:styleId="64">
    <w:name w:val="paragraphindent"/>
    <w:basedOn w:val="1"/>
    <w:autoRedefine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kern w:val="0"/>
      <w:sz w:val="24"/>
    </w:rPr>
  </w:style>
  <w:style w:type="paragraph" w:customStyle="1" w:styleId="65">
    <w:name w:val="FA正文"/>
    <w:basedOn w:val="1"/>
    <w:link w:val="108"/>
    <w:autoRedefine/>
    <w:qFormat/>
    <w:uiPriority w:val="0"/>
    <w:pPr>
      <w:tabs>
        <w:tab w:val="left" w:pos="3375"/>
      </w:tabs>
      <w:ind w:firstLine="520"/>
    </w:pPr>
    <w:rPr>
      <w:rFonts w:ascii="宋体" w:hAnsi="宋体"/>
      <w:spacing w:val="10"/>
      <w:sz w:val="24"/>
    </w:rPr>
  </w:style>
  <w:style w:type="paragraph" w:customStyle="1" w:styleId="66">
    <w:name w:val="14_black"/>
    <w:basedOn w:val="1"/>
    <w:autoRedefine/>
    <w:qFormat/>
    <w:uiPriority w:val="0"/>
    <w:pPr>
      <w:widowControl/>
      <w:spacing w:before="100" w:beforeAutospacing="1" w:after="100" w:afterAutospacing="1"/>
    </w:pPr>
    <w:rPr>
      <w:rFonts w:ascii="宋体" w:hAnsi="宋体" w:cs="宋体"/>
      <w:color w:val="000000"/>
      <w:kern w:val="0"/>
      <w:sz w:val="23"/>
      <w:szCs w:val="23"/>
    </w:rPr>
  </w:style>
  <w:style w:type="paragraph" w:customStyle="1" w:styleId="67">
    <w:name w:val="È±Ê¡ÎÄ±¾"/>
    <w:basedOn w:val="1"/>
    <w:autoRedefine/>
    <w:qFormat/>
    <w:uiPriority w:val="0"/>
    <w:pPr>
      <w:widowControl/>
      <w:overflowPunct w:val="0"/>
      <w:autoSpaceDE w:val="0"/>
      <w:autoSpaceDN w:val="0"/>
      <w:adjustRightInd w:val="0"/>
      <w:textAlignment w:val="baseline"/>
    </w:pPr>
    <w:rPr>
      <w:kern w:val="0"/>
      <w:sz w:val="24"/>
      <w:szCs w:val="20"/>
    </w:rPr>
  </w:style>
  <w:style w:type="paragraph" w:customStyle="1" w:styleId="68">
    <w:name w:val="样式2"/>
    <w:basedOn w:val="1"/>
    <w:link w:val="114"/>
    <w:autoRedefine/>
    <w:qFormat/>
    <w:uiPriority w:val="0"/>
    <w:pPr>
      <w:spacing w:before="120" w:after="120"/>
      <w:outlineLvl w:val="1"/>
    </w:pPr>
    <w:rPr>
      <w:b/>
      <w:sz w:val="30"/>
    </w:rPr>
  </w:style>
  <w:style w:type="paragraph" w:customStyle="1" w:styleId="69">
    <w:name w:val="样式3"/>
    <w:basedOn w:val="27"/>
    <w:link w:val="115"/>
    <w:autoRedefine/>
    <w:qFormat/>
    <w:uiPriority w:val="0"/>
    <w:pPr>
      <w:ind w:firstLine="360"/>
    </w:pPr>
  </w:style>
  <w:style w:type="paragraph" w:customStyle="1" w:styleId="70">
    <w:name w:val="样式4"/>
    <w:basedOn w:val="69"/>
    <w:link w:val="116"/>
    <w:autoRedefine/>
    <w:qFormat/>
    <w:uiPriority w:val="0"/>
  </w:style>
  <w:style w:type="paragraph" w:customStyle="1" w:styleId="71">
    <w:name w:val="样式5"/>
    <w:basedOn w:val="27"/>
    <w:link w:val="117"/>
    <w:autoRedefine/>
    <w:qFormat/>
    <w:uiPriority w:val="0"/>
    <w:pPr>
      <w:ind w:firstLine="360"/>
    </w:pPr>
  </w:style>
  <w:style w:type="paragraph" w:customStyle="1" w:styleId="72">
    <w:name w:val="样式6"/>
    <w:basedOn w:val="27"/>
    <w:link w:val="118"/>
    <w:autoRedefine/>
    <w:qFormat/>
    <w:uiPriority w:val="0"/>
    <w:pPr>
      <w:ind w:firstLine="360"/>
    </w:pPr>
  </w:style>
  <w:style w:type="paragraph" w:customStyle="1" w:styleId="73">
    <w:name w:val="样式7"/>
    <w:basedOn w:val="4"/>
    <w:link w:val="119"/>
    <w:autoRedefine/>
    <w:qFormat/>
    <w:uiPriority w:val="0"/>
    <w:pPr>
      <w:jc w:val="both"/>
    </w:pPr>
  </w:style>
  <w:style w:type="paragraph" w:customStyle="1" w:styleId="74">
    <w:name w:val="样式8"/>
    <w:basedOn w:val="26"/>
    <w:link w:val="120"/>
    <w:autoRedefine/>
    <w:qFormat/>
    <w:uiPriority w:val="0"/>
    <w:pPr>
      <w:ind w:firstLine="0" w:firstLineChars="0"/>
      <w:jc w:val="left"/>
    </w:pPr>
  </w:style>
  <w:style w:type="paragraph" w:customStyle="1" w:styleId="75">
    <w:name w:val="样式9"/>
    <w:basedOn w:val="74"/>
    <w:link w:val="121"/>
    <w:autoRedefine/>
    <w:qFormat/>
    <w:uiPriority w:val="0"/>
    <w:pPr>
      <w:jc w:val="center"/>
    </w:pPr>
  </w:style>
  <w:style w:type="paragraph" w:customStyle="1" w:styleId="76">
    <w:name w:val="样式10"/>
    <w:basedOn w:val="75"/>
    <w:link w:val="122"/>
    <w:autoRedefine/>
    <w:qFormat/>
    <w:uiPriority w:val="0"/>
    <w:pPr>
      <w:pBdr>
        <w:top w:val="single" w:color="76923C" w:sz="24" w:space="1"/>
      </w:pBdr>
    </w:pPr>
  </w:style>
  <w:style w:type="paragraph" w:customStyle="1" w:styleId="77">
    <w:name w:val="样式11"/>
    <w:basedOn w:val="76"/>
    <w:link w:val="123"/>
    <w:autoRedefine/>
    <w:qFormat/>
    <w:uiPriority w:val="0"/>
    <w:pPr>
      <w:pBdr>
        <w:top w:val="none" w:color="auto" w:sz="0" w:space="0"/>
      </w:pBdr>
    </w:pPr>
  </w:style>
  <w:style w:type="paragraph" w:customStyle="1" w:styleId="78">
    <w:name w:val="样式12"/>
    <w:basedOn w:val="77"/>
    <w:link w:val="124"/>
    <w:autoRedefine/>
    <w:qFormat/>
    <w:uiPriority w:val="0"/>
  </w:style>
  <w:style w:type="paragraph" w:customStyle="1" w:styleId="79">
    <w:name w:val="样式13"/>
    <w:basedOn w:val="73"/>
    <w:link w:val="125"/>
    <w:autoRedefine/>
    <w:qFormat/>
    <w:uiPriority w:val="0"/>
  </w:style>
  <w:style w:type="paragraph" w:customStyle="1" w:styleId="80">
    <w:name w:val="2"/>
    <w:basedOn w:val="1"/>
    <w:link w:val="126"/>
    <w:autoRedefine/>
    <w:qFormat/>
    <w:uiPriority w:val="0"/>
    <w:pPr>
      <w:autoSpaceDE w:val="0"/>
      <w:autoSpaceDN w:val="0"/>
      <w:adjustRightInd w:val="0"/>
      <w:ind w:firstLine="0" w:firstLineChars="0"/>
      <w:jc w:val="center"/>
    </w:pPr>
    <w:rPr>
      <w:spacing w:val="4"/>
    </w:rPr>
  </w:style>
  <w:style w:type="paragraph" w:customStyle="1" w:styleId="81">
    <w:name w:val="1"/>
    <w:basedOn w:val="1"/>
    <w:link w:val="127"/>
    <w:autoRedefine/>
    <w:qFormat/>
    <w:uiPriority w:val="0"/>
    <w:pPr>
      <w:ind w:firstLine="0" w:firstLineChars="0"/>
    </w:pPr>
  </w:style>
  <w:style w:type="paragraph" w:customStyle="1" w:styleId="82">
    <w:name w:val="飞越型"/>
    <w:autoRedefine/>
    <w:qFormat/>
    <w:uiPriority w:val="0"/>
    <w:pPr>
      <w:spacing w:after="200" w:line="276" w:lineRule="auto"/>
    </w:pPr>
    <w:rPr>
      <w:rFonts w:ascii="Calibri" w:hAnsi="Calibri" w:eastAsia="宋体" w:cs="黑体"/>
      <w:sz w:val="22"/>
      <w:szCs w:val="22"/>
      <w:lang w:val="en-US" w:eastAsia="zh-CN" w:bidi="ar-SA"/>
    </w:rPr>
  </w:style>
  <w:style w:type="paragraph" w:customStyle="1" w:styleId="83">
    <w:name w:val="无间隔1"/>
    <w:autoRedefine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84">
    <w:name w:val="标题 5 Char"/>
    <w:link w:val="6"/>
    <w:autoRedefine/>
    <w:qFormat/>
    <w:uiPriority w:val="0"/>
    <w:rPr>
      <w:b/>
      <w:bCs/>
      <w:kern w:val="2"/>
      <w:sz w:val="28"/>
      <w:szCs w:val="28"/>
    </w:rPr>
  </w:style>
  <w:style w:type="character" w:customStyle="1" w:styleId="85">
    <w:name w:val="页眉 Char"/>
    <w:link w:val="27"/>
    <w:autoRedefine/>
    <w:qFormat/>
    <w:uiPriority w:val="99"/>
    <w:rPr>
      <w:kern w:val="2"/>
      <w:sz w:val="18"/>
      <w:szCs w:val="18"/>
    </w:rPr>
  </w:style>
  <w:style w:type="character" w:customStyle="1" w:styleId="86">
    <w:name w:val="标题 6 Char"/>
    <w:link w:val="7"/>
    <w:autoRedefine/>
    <w:qFormat/>
    <w:uiPriority w:val="0"/>
    <w:rPr>
      <w:b/>
      <w:bCs/>
      <w:kern w:val="2"/>
      <w:sz w:val="30"/>
      <w:szCs w:val="18"/>
    </w:rPr>
  </w:style>
  <w:style w:type="character" w:customStyle="1" w:styleId="87">
    <w:name w:val="标题 Char"/>
    <w:link w:val="38"/>
    <w:autoRedefine/>
    <w:qFormat/>
    <w:uiPriority w:val="0"/>
    <w:rPr>
      <w:rFonts w:ascii="Arial" w:hAnsi="Arial" w:cs="Arial"/>
      <w:b/>
      <w:bCs/>
      <w:kern w:val="2"/>
      <w:sz w:val="32"/>
      <w:szCs w:val="32"/>
    </w:rPr>
  </w:style>
  <w:style w:type="character" w:customStyle="1" w:styleId="88">
    <w:name w:val="标题 7 Char"/>
    <w:link w:val="8"/>
    <w:autoRedefine/>
    <w:qFormat/>
    <w:uiPriority w:val="0"/>
    <w:rPr>
      <w:b/>
      <w:bCs/>
      <w:kern w:val="2"/>
      <w:sz w:val="30"/>
      <w:szCs w:val="18"/>
    </w:rPr>
  </w:style>
  <w:style w:type="character" w:customStyle="1" w:styleId="89">
    <w:name w:val="标题 8 Char"/>
    <w:link w:val="9"/>
    <w:autoRedefine/>
    <w:qFormat/>
    <w:uiPriority w:val="0"/>
    <w:rPr>
      <w:b/>
      <w:bCs/>
      <w:kern w:val="2"/>
      <w:sz w:val="30"/>
      <w:szCs w:val="18"/>
    </w:rPr>
  </w:style>
  <w:style w:type="character" w:customStyle="1" w:styleId="90">
    <w:name w:val="正文文本缩进 2 Char"/>
    <w:link w:val="24"/>
    <w:autoRedefine/>
    <w:qFormat/>
    <w:uiPriority w:val="0"/>
    <w:rPr>
      <w:kern w:val="2"/>
      <w:sz w:val="21"/>
      <w:szCs w:val="24"/>
    </w:rPr>
  </w:style>
  <w:style w:type="character" w:customStyle="1" w:styleId="91">
    <w:name w:val="标题 9 Char"/>
    <w:link w:val="10"/>
    <w:autoRedefine/>
    <w:qFormat/>
    <w:uiPriority w:val="0"/>
    <w:rPr>
      <w:b/>
      <w:bCs/>
      <w:kern w:val="2"/>
      <w:sz w:val="30"/>
      <w:szCs w:val="18"/>
    </w:rPr>
  </w:style>
  <w:style w:type="character" w:customStyle="1" w:styleId="92">
    <w:name w:val="large1"/>
    <w:autoRedefine/>
    <w:qFormat/>
    <w:uiPriority w:val="0"/>
    <w:rPr>
      <w:rFonts w:hint="eastAsia" w:ascii="宋体" w:hAnsi="宋体" w:eastAsia="宋体"/>
      <w:sz w:val="22"/>
      <w:szCs w:val="22"/>
    </w:rPr>
  </w:style>
  <w:style w:type="character" w:customStyle="1" w:styleId="93">
    <w:name w:val="正文文本缩进 Char"/>
    <w:link w:val="18"/>
    <w:autoRedefine/>
    <w:qFormat/>
    <w:uiPriority w:val="0"/>
    <w:rPr>
      <w:kern w:val="2"/>
      <w:sz w:val="21"/>
      <w:szCs w:val="24"/>
    </w:rPr>
  </w:style>
  <w:style w:type="character" w:customStyle="1" w:styleId="94">
    <w:name w:val="纯文本 Char"/>
    <w:link w:val="21"/>
    <w:autoRedefine/>
    <w:qFormat/>
    <w:uiPriority w:val="0"/>
    <w:rPr>
      <w:rFonts w:ascii="宋体" w:hAnsi="Courier New"/>
      <w:kern w:val="2"/>
      <w:sz w:val="21"/>
    </w:rPr>
  </w:style>
  <w:style w:type="character" w:customStyle="1" w:styleId="95">
    <w:name w:val="标题 2 Char"/>
    <w:link w:val="3"/>
    <w:autoRedefine/>
    <w:qFormat/>
    <w:uiPriority w:val="0"/>
    <w:rPr>
      <w:b/>
      <w:bCs/>
      <w:kern w:val="2"/>
      <w:sz w:val="30"/>
      <w:szCs w:val="32"/>
    </w:rPr>
  </w:style>
  <w:style w:type="character" w:customStyle="1" w:styleId="96">
    <w:name w:val="标题 3 Char"/>
    <w:link w:val="4"/>
    <w:autoRedefine/>
    <w:qFormat/>
    <w:uiPriority w:val="0"/>
    <w:rPr>
      <w:b/>
      <w:bCs/>
      <w:kern w:val="2"/>
      <w:sz w:val="28"/>
      <w:szCs w:val="18"/>
    </w:rPr>
  </w:style>
  <w:style w:type="character" w:customStyle="1" w:styleId="97">
    <w:name w:val="页脚 Char"/>
    <w:link w:val="26"/>
    <w:autoRedefine/>
    <w:qFormat/>
    <w:uiPriority w:val="99"/>
    <w:rPr>
      <w:kern w:val="2"/>
      <w:sz w:val="18"/>
      <w:szCs w:val="18"/>
    </w:rPr>
  </w:style>
  <w:style w:type="character" w:customStyle="1" w:styleId="98">
    <w:name w:val="批注框文本 Char"/>
    <w:link w:val="25"/>
    <w:autoRedefine/>
    <w:qFormat/>
    <w:uiPriority w:val="0"/>
    <w:rPr>
      <w:kern w:val="2"/>
      <w:sz w:val="18"/>
      <w:szCs w:val="18"/>
    </w:rPr>
  </w:style>
  <w:style w:type="character" w:customStyle="1" w:styleId="99">
    <w:name w:val="批注文字 Char"/>
    <w:link w:val="15"/>
    <w:autoRedefine/>
    <w:qFormat/>
    <w:uiPriority w:val="0"/>
    <w:rPr>
      <w:kern w:val="2"/>
      <w:sz w:val="21"/>
      <w:szCs w:val="24"/>
    </w:rPr>
  </w:style>
  <w:style w:type="character" w:customStyle="1" w:styleId="100">
    <w:name w:val="14_black1"/>
    <w:qFormat/>
    <w:uiPriority w:val="0"/>
    <w:rPr>
      <w:color w:val="000000"/>
      <w:sz w:val="23"/>
      <w:szCs w:val="23"/>
    </w:rPr>
  </w:style>
  <w:style w:type="character" w:customStyle="1" w:styleId="101">
    <w:name w:val="标题 1 Char"/>
    <w:link w:val="2"/>
    <w:qFormat/>
    <w:uiPriority w:val="0"/>
    <w:rPr>
      <w:b/>
      <w:bCs/>
      <w:kern w:val="44"/>
      <w:sz w:val="32"/>
      <w:szCs w:val="28"/>
    </w:rPr>
  </w:style>
  <w:style w:type="character" w:customStyle="1" w:styleId="102">
    <w:name w:val="正文首行缩进 Char"/>
    <w:link w:val="40"/>
    <w:qFormat/>
    <w:uiPriority w:val="0"/>
    <w:rPr>
      <w:kern w:val="2"/>
      <w:sz w:val="21"/>
      <w:szCs w:val="24"/>
    </w:rPr>
  </w:style>
  <w:style w:type="character" w:customStyle="1" w:styleId="103">
    <w:name w:val="正文文本 Char"/>
    <w:link w:val="17"/>
    <w:autoRedefine/>
    <w:qFormat/>
    <w:uiPriority w:val="0"/>
    <w:rPr>
      <w:kern w:val="2"/>
      <w:sz w:val="21"/>
      <w:szCs w:val="24"/>
    </w:rPr>
  </w:style>
  <w:style w:type="character" w:customStyle="1" w:styleId="104">
    <w:name w:val="f141"/>
    <w:autoRedefine/>
    <w:qFormat/>
    <w:uiPriority w:val="0"/>
    <w:rPr>
      <w:sz w:val="21"/>
      <w:szCs w:val="21"/>
    </w:rPr>
  </w:style>
  <w:style w:type="character" w:customStyle="1" w:styleId="105">
    <w:name w:val="标题 4 Char"/>
    <w:link w:val="5"/>
    <w:qFormat/>
    <w:uiPriority w:val="0"/>
    <w:rPr>
      <w:rFonts w:hAnsi="Arial"/>
      <w:b/>
      <w:bCs/>
      <w:kern w:val="2"/>
      <w:sz w:val="24"/>
      <w:szCs w:val="28"/>
    </w:rPr>
  </w:style>
  <w:style w:type="character" w:customStyle="1" w:styleId="106">
    <w:name w:val="正文文本缩进 3 Char"/>
    <w:link w:val="33"/>
    <w:autoRedefine/>
    <w:qFormat/>
    <w:uiPriority w:val="0"/>
    <w:rPr>
      <w:kern w:val="2"/>
      <w:sz w:val="16"/>
      <w:szCs w:val="16"/>
    </w:rPr>
  </w:style>
  <w:style w:type="character" w:customStyle="1" w:styleId="107">
    <w:name w:val="文档结构图 Char"/>
    <w:link w:val="14"/>
    <w:autoRedefine/>
    <w:qFormat/>
    <w:uiPriority w:val="0"/>
    <w:rPr>
      <w:rFonts w:ascii="宋体"/>
      <w:kern w:val="2"/>
      <w:sz w:val="18"/>
      <w:szCs w:val="18"/>
    </w:rPr>
  </w:style>
  <w:style w:type="character" w:customStyle="1" w:styleId="108">
    <w:name w:val="FA正文 Char"/>
    <w:link w:val="65"/>
    <w:autoRedefine/>
    <w:qFormat/>
    <w:uiPriority w:val="0"/>
    <w:rPr>
      <w:rFonts w:ascii="宋体" w:hAnsi="宋体"/>
      <w:spacing w:val="10"/>
      <w:kern w:val="2"/>
      <w:sz w:val="24"/>
      <w:szCs w:val="24"/>
    </w:rPr>
  </w:style>
  <w:style w:type="character" w:customStyle="1" w:styleId="109">
    <w:name w:val="正文文本 3 Char"/>
    <w:link w:val="16"/>
    <w:autoRedefine/>
    <w:qFormat/>
    <w:uiPriority w:val="0"/>
    <w:rPr>
      <w:kern w:val="2"/>
      <w:sz w:val="16"/>
      <w:szCs w:val="16"/>
    </w:rPr>
  </w:style>
  <w:style w:type="character" w:customStyle="1" w:styleId="110">
    <w:name w:val="正文文本 2 Char"/>
    <w:link w:val="36"/>
    <w:autoRedefine/>
    <w:qFormat/>
    <w:uiPriority w:val="0"/>
    <w:rPr>
      <w:kern w:val="2"/>
      <w:sz w:val="21"/>
      <w:szCs w:val="24"/>
    </w:rPr>
  </w:style>
  <w:style w:type="character" w:customStyle="1" w:styleId="111">
    <w:name w:val="Indent Normal Char"/>
    <w:autoRedefine/>
    <w:qFormat/>
    <w:uiPriority w:val="0"/>
    <w:rPr>
      <w:rFonts w:eastAsia="宋体"/>
      <w:kern w:val="2"/>
      <w:sz w:val="21"/>
      <w:szCs w:val="24"/>
      <w:lang w:val="en-US" w:eastAsia="zh-CN" w:bidi="ar-SA"/>
    </w:rPr>
  </w:style>
  <w:style w:type="character" w:customStyle="1" w:styleId="112">
    <w:name w:val="日期 Char"/>
    <w:link w:val="23"/>
    <w:autoRedefine/>
    <w:qFormat/>
    <w:uiPriority w:val="0"/>
    <w:rPr>
      <w:kern w:val="2"/>
      <w:sz w:val="21"/>
      <w:szCs w:val="24"/>
    </w:rPr>
  </w:style>
  <w:style w:type="character" w:customStyle="1" w:styleId="113">
    <w:name w:val="p11b1"/>
    <w:autoRedefine/>
    <w:qFormat/>
    <w:uiPriority w:val="0"/>
    <w:rPr>
      <w:color w:val="000000"/>
      <w:spacing w:val="320"/>
      <w:sz w:val="20"/>
      <w:szCs w:val="20"/>
      <w:u w:val="none"/>
    </w:rPr>
  </w:style>
  <w:style w:type="character" w:customStyle="1" w:styleId="114">
    <w:name w:val="样式2 Char"/>
    <w:link w:val="68"/>
    <w:autoRedefine/>
    <w:qFormat/>
    <w:uiPriority w:val="0"/>
    <w:rPr>
      <w:b/>
      <w:kern w:val="2"/>
      <w:sz w:val="30"/>
      <w:szCs w:val="24"/>
    </w:rPr>
  </w:style>
  <w:style w:type="character" w:customStyle="1" w:styleId="115">
    <w:name w:val="样式3 Char"/>
    <w:link w:val="69"/>
    <w:autoRedefine/>
    <w:qFormat/>
    <w:uiPriority w:val="0"/>
    <w:rPr>
      <w:kern w:val="2"/>
      <w:sz w:val="18"/>
      <w:szCs w:val="18"/>
    </w:rPr>
  </w:style>
  <w:style w:type="character" w:customStyle="1" w:styleId="116">
    <w:name w:val="样式4 Char1"/>
    <w:link w:val="70"/>
    <w:autoRedefine/>
    <w:qFormat/>
    <w:uiPriority w:val="0"/>
    <w:rPr>
      <w:kern w:val="2"/>
      <w:sz w:val="18"/>
      <w:szCs w:val="18"/>
    </w:rPr>
  </w:style>
  <w:style w:type="character" w:customStyle="1" w:styleId="117">
    <w:name w:val="样式5 Char"/>
    <w:link w:val="71"/>
    <w:autoRedefine/>
    <w:qFormat/>
    <w:uiPriority w:val="0"/>
    <w:rPr>
      <w:kern w:val="2"/>
      <w:sz w:val="18"/>
      <w:szCs w:val="18"/>
    </w:rPr>
  </w:style>
  <w:style w:type="character" w:customStyle="1" w:styleId="118">
    <w:name w:val="样式6 Char"/>
    <w:link w:val="72"/>
    <w:autoRedefine/>
    <w:qFormat/>
    <w:uiPriority w:val="0"/>
    <w:rPr>
      <w:kern w:val="2"/>
      <w:sz w:val="18"/>
      <w:szCs w:val="18"/>
    </w:rPr>
  </w:style>
  <w:style w:type="character" w:customStyle="1" w:styleId="119">
    <w:name w:val="样式7 Char"/>
    <w:link w:val="73"/>
    <w:autoRedefine/>
    <w:qFormat/>
    <w:uiPriority w:val="0"/>
    <w:rPr>
      <w:b/>
      <w:bCs/>
      <w:kern w:val="2"/>
      <w:sz w:val="28"/>
      <w:szCs w:val="18"/>
    </w:rPr>
  </w:style>
  <w:style w:type="character" w:customStyle="1" w:styleId="120">
    <w:name w:val="样式8 Char"/>
    <w:link w:val="74"/>
    <w:autoRedefine/>
    <w:qFormat/>
    <w:uiPriority w:val="0"/>
    <w:rPr>
      <w:kern w:val="2"/>
      <w:sz w:val="18"/>
      <w:szCs w:val="18"/>
    </w:rPr>
  </w:style>
  <w:style w:type="character" w:customStyle="1" w:styleId="121">
    <w:name w:val="样式9 Char"/>
    <w:link w:val="75"/>
    <w:autoRedefine/>
    <w:qFormat/>
    <w:uiPriority w:val="0"/>
    <w:rPr>
      <w:kern w:val="2"/>
      <w:sz w:val="18"/>
      <w:szCs w:val="18"/>
    </w:rPr>
  </w:style>
  <w:style w:type="character" w:customStyle="1" w:styleId="122">
    <w:name w:val="样式10 Char"/>
    <w:link w:val="76"/>
    <w:autoRedefine/>
    <w:qFormat/>
    <w:uiPriority w:val="0"/>
    <w:rPr>
      <w:kern w:val="2"/>
      <w:sz w:val="18"/>
      <w:szCs w:val="18"/>
    </w:rPr>
  </w:style>
  <w:style w:type="character" w:customStyle="1" w:styleId="123">
    <w:name w:val="样式11 Char"/>
    <w:link w:val="77"/>
    <w:autoRedefine/>
    <w:qFormat/>
    <w:uiPriority w:val="0"/>
    <w:rPr>
      <w:kern w:val="2"/>
      <w:sz w:val="18"/>
      <w:szCs w:val="18"/>
    </w:rPr>
  </w:style>
  <w:style w:type="character" w:customStyle="1" w:styleId="124">
    <w:name w:val="样式12 Char"/>
    <w:link w:val="78"/>
    <w:autoRedefine/>
    <w:qFormat/>
    <w:uiPriority w:val="0"/>
    <w:rPr>
      <w:kern w:val="2"/>
      <w:sz w:val="18"/>
      <w:szCs w:val="18"/>
    </w:rPr>
  </w:style>
  <w:style w:type="character" w:customStyle="1" w:styleId="125">
    <w:name w:val="样式13 Char"/>
    <w:link w:val="79"/>
    <w:autoRedefine/>
    <w:qFormat/>
    <w:uiPriority w:val="0"/>
    <w:rPr>
      <w:b/>
      <w:bCs/>
      <w:kern w:val="2"/>
      <w:sz w:val="28"/>
      <w:szCs w:val="18"/>
    </w:rPr>
  </w:style>
  <w:style w:type="character" w:customStyle="1" w:styleId="126">
    <w:name w:val="2 Char"/>
    <w:link w:val="80"/>
    <w:autoRedefine/>
    <w:qFormat/>
    <w:uiPriority w:val="0"/>
    <w:rPr>
      <w:spacing w:val="4"/>
      <w:kern w:val="2"/>
      <w:sz w:val="21"/>
      <w:szCs w:val="24"/>
    </w:rPr>
  </w:style>
  <w:style w:type="character" w:customStyle="1" w:styleId="127">
    <w:name w:val="1 Char"/>
    <w:link w:val="81"/>
    <w:autoRedefine/>
    <w:qFormat/>
    <w:uiPriority w:val="0"/>
    <w:rPr>
      <w:kern w:val="2"/>
      <w:sz w:val="21"/>
      <w:szCs w:val="24"/>
    </w:rPr>
  </w:style>
  <w:style w:type="paragraph" w:styleId="128">
    <w:name w:val="List Paragraph"/>
    <w:basedOn w:val="1"/>
    <w:autoRedefine/>
    <w:qFormat/>
    <w:uiPriority w:val="34"/>
    <w:pPr>
      <w:spacing w:line="240" w:lineRule="auto"/>
      <w:jc w:val="both"/>
    </w:pPr>
  </w:style>
  <w:style w:type="paragraph" w:customStyle="1" w:styleId="129">
    <w:name w:val="TOC 标题2"/>
    <w:basedOn w:val="2"/>
    <w:next w:val="1"/>
    <w:autoRedefine/>
    <w:qFormat/>
    <w:uiPriority w:val="39"/>
    <w:pPr>
      <w:widowControl/>
      <w:spacing w:before="480" w:after="0" w:line="276" w:lineRule="auto"/>
      <w:outlineLvl w:val="9"/>
    </w:pPr>
    <w:rPr>
      <w:rFonts w:ascii="Cambria" w:hAnsi="Cambria"/>
      <w:color w:val="365F91"/>
      <w:kern w:val="0"/>
      <w:sz w:val="28"/>
    </w:rPr>
  </w:style>
  <w:style w:type="paragraph" w:styleId="130">
    <w:name w:val="No Spacing"/>
    <w:autoRedefine/>
    <w:qFormat/>
    <w:uiPriority w:val="1"/>
    <w:pPr>
      <w:widowControl w:val="0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131">
    <w:name w:val="批注主题 Char"/>
    <w:link w:val="39"/>
    <w:autoRedefine/>
    <w:semiHidden/>
    <w:qFormat/>
    <w:uiPriority w:val="99"/>
    <w:rPr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8" Type="http://schemas.openxmlformats.org/officeDocument/2006/relationships/fontTable" Target="fontTable.xml"/><Relationship Id="rId37" Type="http://schemas.openxmlformats.org/officeDocument/2006/relationships/customXml" Target="../customXml/item2.xml"/><Relationship Id="rId36" Type="http://schemas.openxmlformats.org/officeDocument/2006/relationships/numbering" Target="numbering.xml"/><Relationship Id="rId35" Type="http://schemas.openxmlformats.org/officeDocument/2006/relationships/customXml" Target="../customXml/item1.xml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footnotes" Target="footnotes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image" Target="media/image16.png"/><Relationship Id="rId26" Type="http://schemas.openxmlformats.org/officeDocument/2006/relationships/image" Target="media/image15.pn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png"/><Relationship Id="rId22" Type="http://schemas.openxmlformats.org/officeDocument/2006/relationships/image" Target="media/image11.png"/><Relationship Id="rId21" Type="http://schemas.openxmlformats.org/officeDocument/2006/relationships/image" Target="media/image10.png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Tahoma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Tahoma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3"/>
    <customShpInfo spid="_x0000_s1034"/>
    <customShpInfo spid="_x0000_s1035"/>
    <customShpInfo spid="_x0000_s1036"/>
    <customShpInfo spid="_x0000_s1032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693D326-FDA0-4888-8EE5-BDCD086208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江苏国泰新点软件有限公司  0512-58188000</Company>
  <Pages>9</Pages>
  <Words>734</Words>
  <Characters>950</Characters>
  <Lines>7</Lines>
  <Paragraphs>2</Paragraphs>
  <TotalTime>0</TotalTime>
  <ScaleCrop>false</ScaleCrop>
  <LinksUpToDate>false</LinksUpToDate>
  <CharactersWithSpaces>953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2020-03-24T02:11:00Z</dcterms:created>
  <dc:creator>yuanxun</dc:creator>
  <cp:lastModifiedBy>李书琳</cp:lastModifiedBy>
  <dcterms:modified xsi:type="dcterms:W3CDTF">2026-07-28T01:20:17Z</dcterms:modified>
  <dc:title>_x0001_</dc:title>
  <cp:revision>12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0308F320507641FD89F18B4FBF5A6CFF</vt:lpwstr>
  </property>
</Properties>
</file>